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2" w:rsidRDefault="008270B6" w:rsidP="009D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маршрута. </w:t>
      </w:r>
      <w:r w:rsidR="000938D2">
        <w:rPr>
          <w:rFonts w:ascii="Times New Roman" w:hAnsi="Times New Roman" w:cs="Times New Roman"/>
          <w:sz w:val="28"/>
          <w:szCs w:val="28"/>
        </w:rPr>
        <w:t xml:space="preserve">Маршрут по </w:t>
      </w:r>
      <w:r w:rsidR="002801AB">
        <w:rPr>
          <w:rFonts w:ascii="Times New Roman" w:hAnsi="Times New Roman" w:cs="Times New Roman"/>
          <w:sz w:val="28"/>
          <w:szCs w:val="28"/>
        </w:rPr>
        <w:t xml:space="preserve">особо охраняемым природным территориям </w:t>
      </w:r>
      <w:bookmarkStart w:id="0" w:name="_GoBack"/>
      <w:bookmarkEnd w:id="0"/>
      <w:r w:rsidR="000938D2" w:rsidRPr="000938D2">
        <w:rPr>
          <w:rFonts w:ascii="Times New Roman" w:hAnsi="Times New Roman" w:cs="Times New Roman"/>
          <w:sz w:val="28"/>
          <w:szCs w:val="28"/>
        </w:rPr>
        <w:t>Каменный Лог, горе Воровской и Аблязовским лугам.</w:t>
      </w:r>
    </w:p>
    <w:tbl>
      <w:tblPr>
        <w:tblStyle w:val="a3"/>
        <w:tblW w:w="9747" w:type="dxa"/>
        <w:tblInd w:w="-743" w:type="dxa"/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 w:rsidR="009D4942" w:rsidTr="009D4942">
        <w:tc>
          <w:tcPr>
            <w:tcW w:w="675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82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район маршрута</w:t>
            </w:r>
          </w:p>
        </w:tc>
        <w:tc>
          <w:tcPr>
            <w:tcW w:w="5882" w:type="dxa"/>
          </w:tcPr>
          <w:p w:rsidR="009D4942" w:rsidRDefault="0076286E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Агаповский район.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точки маршрута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 его начала и окончания)</w:t>
            </w:r>
          </w:p>
        </w:tc>
        <w:tc>
          <w:tcPr>
            <w:tcW w:w="5882" w:type="dxa"/>
          </w:tcPr>
          <w:p w:rsidR="002801AB" w:rsidRDefault="002801AB" w:rsidP="004C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Площадь Агаповского РДК –Аблязовские луга – Каменный Лог – гора Воровская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</w:t>
            </w:r>
            <w:r>
              <w:t xml:space="preserve"> </w:t>
            </w: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Агаповского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4942" w:rsidRDefault="000938D2" w:rsidP="004C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 на 2 часа, </w:t>
            </w:r>
            <w:r w:rsidRPr="000938D2">
              <w:rPr>
                <w:rFonts w:ascii="Times New Roman" w:hAnsi="Times New Roman" w:cs="Times New Roman"/>
                <w:sz w:val="28"/>
                <w:szCs w:val="28"/>
              </w:rPr>
              <w:t>30 км в одну сторону (всего около 60км)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районе, где проходит маршрут (природные, климатические особенности, инфраструктура)</w:t>
            </w:r>
          </w:p>
        </w:tc>
        <w:tc>
          <w:tcPr>
            <w:tcW w:w="5882" w:type="dxa"/>
          </w:tcPr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муниципальный район расположен в юго-западной части Челябинской области. 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района составляет 2610 </w:t>
            </w:r>
            <w:proofErr w:type="spellStart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. Население – 33 тыс. человек. 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район входит в число основных производителей сельскохозяйственной продукции. 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Сельское хозяйство района специализировано на молочном животноводстве (число КРС молочного направления 10 тыс. голов, мясного направления более 5 тыс. голов. Валовый надой за 2016 год составил более 10 тыс. тонн за год) и растениеводство – это производство овощных, зерновых и кормовых культур.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Район входит в число самых крупных в Челябинской области производителей зерна (площадь пашни составляет 140 тыс. гектар, валовый сбор зерна в 2016 году составил 123 тыс. тонн). Овощными культурами занято более 700 гектаров (валовый сбор картофеля за 2016 год – 3660 тонн, овощей около 9500 тонн).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Производством и переработкой сельскохозяйственной продукции занимаются 57 сельскохозяйственных предприятий. 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Лидерами в производстве сельскохозяйственной продукции являются: тепличный комбинат «Агаповский»; ЗАО «Агаповское»; КХ «</w:t>
            </w:r>
            <w:proofErr w:type="spellStart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Карсакбаев</w:t>
            </w:r>
            <w:proofErr w:type="spellEnd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 КБ».</w:t>
            </w:r>
          </w:p>
          <w:p w:rsidR="00E4167D" w:rsidRPr="00E4167D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системе Агаповском муниципального района 47 учреждений: 20 школ, 23 дошкольных учреждения, 3 учреждения дополнительного образования, 1 </w:t>
            </w:r>
            <w:r w:rsidRPr="00E4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межшкольный методический центр. Учреждений культуры в районе – 59.</w:t>
            </w:r>
          </w:p>
          <w:p w:rsidR="009D4942" w:rsidRDefault="00E4167D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Так же на территории района добываются полезные ископаемые. Ведущие предприятия по добыче полезных ископаемых: по производству молотого мрамора ОАО «ОМИА-УРАЛ», по добыче песка, гравия – Трест «</w:t>
            </w:r>
            <w:proofErr w:type="spellStart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Магнитострой</w:t>
            </w:r>
            <w:proofErr w:type="spellEnd"/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», Торгово-Промышленная Группа.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5882" w:type="dxa"/>
          </w:tcPr>
          <w:p w:rsidR="00E4167D" w:rsidRDefault="00E4167D" w:rsidP="00E4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53.293913, 59.132537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РДК</w:t>
            </w:r>
          </w:p>
          <w:p w:rsidR="00E4167D" w:rsidRDefault="00E4167D" w:rsidP="00B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54°23'31"N 60°57'46"E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Каменный лог</w:t>
            </w:r>
          </w:p>
          <w:p w:rsidR="00E4167D" w:rsidRDefault="00E4167D" w:rsidP="00B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53°14′31″N 59°9′50″E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Аблязовские луга</w:t>
            </w:r>
          </w:p>
          <w:p w:rsidR="00E4167D" w:rsidRDefault="00E4167D" w:rsidP="00B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7D">
              <w:rPr>
                <w:rFonts w:ascii="Times New Roman" w:hAnsi="Times New Roman" w:cs="Times New Roman"/>
                <w:sz w:val="28"/>
                <w:szCs w:val="28"/>
              </w:rPr>
              <w:t>53.068333, 59.358611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гора Воровская</w:t>
            </w:r>
          </w:p>
          <w:p w:rsidR="009D4942" w:rsidRDefault="000938D2" w:rsidP="00B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РДК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 маршрута (категорирование)</w:t>
            </w:r>
          </w:p>
        </w:tc>
        <w:tc>
          <w:tcPr>
            <w:tcW w:w="5882" w:type="dxa"/>
          </w:tcPr>
          <w:p w:rsidR="009D4942" w:rsidRDefault="00E4167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Некатегорийный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5882" w:type="dxa"/>
          </w:tcPr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Маршрут начинается с ботанического памятника Аблязовские луга. Расположен на берегу реки Урал, между поселками Агаповка и Аблязово.  Аблязовские луга тянутся вдоль реки Урал недалеко от впадения в нее реки Гумбейка. В этом месте река Урал очень извилистая, с красивыми поворотами. Кроме того, здесь остались старицы - остатки старого русла реки, которые сейчас превратились в очень маленькие озера. Кстати, в таких старицах тоже живут рыбы и другие животные.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На севере к лугам примыкают невысокие, но красивые скалы.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Аблязовские луга занимают территорию 231 гектар. И В 1989 году за уникальное сообщество растений на этой территории они объявлены ботаническим памятником природы областного значения. 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Аблязовских лугов в большом разнообразии растений, которые здесь встречаются. Среди богатого разнообразия растений, обитающих здесь, можно выделить деревья (ива, вяз гладкий, тополь черный), кустарники (черемуха, калина, шиповник, боярышник, не очень распространенная в нашей области ежевика и многие другие). Но особенно много здесь травянистых растений, </w:t>
            </w:r>
            <w:r w:rsidRPr="0028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растут в несколько ярусов. Среди них вероника узколистная, горошек мышиный, девясил, клубника, пустырник, тысячелистник и многие другие. Встречаются редкие виды, занесенные в Красную книгу Челябинской области: рябчик 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шахматовидный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, ирис карликовый.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Гора Воровская. Геологический памятник природы. 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в Агаповском районе, на берегу реки 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Зингейки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. Склоны горы покрыты берёзовым лесом. Очень богат видовой состав травостоя. Гора Воровская служит местом гнездования птиц. 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Появление названия связано с грабительскими набегами «немирных» киргиз-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кайсаков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русские поселения и башкирские стойбища в ХVIII в. В народе их называли «степными ворами».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Каменный лог. Геологический памятник природы. 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около села 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Зингейка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 в Агаповском районе. Памятник природы Каменный лог расположен в степной зоне. Он сложен известняками, образующими скалы. В логу бьют родники, которые образуют ручьи, текущие вдоль лога. Вода в них чистая и прозрачная. Ручьи функционируют до середины июня, в отдельные многоводные годы — до августа. На возвышенностях, образующих восточный склон лога, произрастают растения типичные для каменистых степей: 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горноколосник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 колючий, тимьян, тысячелистник, василек, различные виды гвоздик, луков и ковылей, спирея городчатая.</w:t>
            </w:r>
          </w:p>
          <w:p w:rsidR="002801AB" w:rsidRPr="002801AB" w:rsidRDefault="002801AB" w:rsidP="0028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В нижней части склона и вдоль ручья встречаются заросли кустарников из </w:t>
            </w:r>
            <w:proofErr w:type="spellStart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караганы</w:t>
            </w:r>
            <w:proofErr w:type="spellEnd"/>
            <w:r w:rsidRPr="002801AB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кустарниковой (чилиги), шиповника, кизильника черноплодного. </w:t>
            </w:r>
          </w:p>
          <w:p w:rsidR="009D4942" w:rsidRDefault="009D4942" w:rsidP="0082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года для прохождения маршрута</w:t>
            </w:r>
          </w:p>
        </w:tc>
        <w:tc>
          <w:tcPr>
            <w:tcW w:w="5882" w:type="dxa"/>
          </w:tcPr>
          <w:p w:rsidR="009D4942" w:rsidRDefault="00BC6D89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лето, осень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возраст</w:t>
            </w:r>
          </w:p>
        </w:tc>
        <w:tc>
          <w:tcPr>
            <w:tcW w:w="5882" w:type="dxa"/>
          </w:tcPr>
          <w:p w:rsidR="009D4942" w:rsidRDefault="000938D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5882" w:type="dxa"/>
          </w:tcPr>
          <w:p w:rsidR="009D4942" w:rsidRDefault="00277787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оказания медицинской помощи с указанием адресов ближайших медицинских учреждений</w:t>
            </w:r>
          </w:p>
        </w:tc>
        <w:tc>
          <w:tcPr>
            <w:tcW w:w="5882" w:type="dxa"/>
          </w:tcPr>
          <w:p w:rsidR="009D4942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Агаповка, ул. </w:t>
            </w: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Пионерская ул., 54,</w:t>
            </w:r>
          </w:p>
          <w:p w:rsidR="002801AB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Агаповская ЦРБ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питьевой режим на маршруте</w:t>
            </w:r>
          </w:p>
        </w:tc>
        <w:tc>
          <w:tcPr>
            <w:tcW w:w="5882" w:type="dxa"/>
          </w:tcPr>
          <w:p w:rsidR="009D4942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паек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подъезда к</w:t>
            </w:r>
            <w:r w:rsidR="009D4942">
              <w:rPr>
                <w:rFonts w:ascii="Times New Roman" w:hAnsi="Times New Roman" w:cs="Times New Roman"/>
                <w:sz w:val="28"/>
                <w:szCs w:val="28"/>
              </w:rPr>
              <w:t xml:space="preserve"> началу маршрута и отъезда с его конечной точки</w:t>
            </w:r>
          </w:p>
        </w:tc>
        <w:tc>
          <w:tcPr>
            <w:tcW w:w="5882" w:type="dxa"/>
          </w:tcPr>
          <w:p w:rsidR="009D4942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может быть велосипедным и автобусным.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пути аварийного выхода с маршрута,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случае чрезвычайной ситуации</w:t>
            </w:r>
          </w:p>
        </w:tc>
        <w:tc>
          <w:tcPr>
            <w:tcW w:w="5882" w:type="dxa"/>
          </w:tcPr>
          <w:p w:rsidR="009D4942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5882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9D4942" w:rsidRDefault="009D4942" w:rsidP="0081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органом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МЧС на случай чрезвычайной ситуации</w:t>
            </w:r>
          </w:p>
        </w:tc>
        <w:tc>
          <w:tcPr>
            <w:tcW w:w="5882" w:type="dxa"/>
          </w:tcPr>
          <w:p w:rsidR="009D4942" w:rsidRDefault="002801AB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AB">
              <w:rPr>
                <w:rFonts w:ascii="Times New Roman" w:hAnsi="Times New Roman" w:cs="Times New Roman"/>
                <w:sz w:val="28"/>
                <w:szCs w:val="28"/>
              </w:rPr>
              <w:t>При подвозе туристов к маршруту необходимо согласование с ГИБДД.</w:t>
            </w:r>
          </w:p>
        </w:tc>
      </w:tr>
    </w:tbl>
    <w:p w:rsidR="009D4942" w:rsidRPr="009D4942" w:rsidRDefault="009D4942" w:rsidP="009D4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942" w:rsidRPr="009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2B1A"/>
    <w:multiLevelType w:val="hybridMultilevel"/>
    <w:tmpl w:val="8914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D8"/>
    <w:rsid w:val="000938D2"/>
    <w:rsid w:val="000D07D8"/>
    <w:rsid w:val="001C495D"/>
    <w:rsid w:val="00277787"/>
    <w:rsid w:val="002801AB"/>
    <w:rsid w:val="004C0C02"/>
    <w:rsid w:val="0076286E"/>
    <w:rsid w:val="00815FCF"/>
    <w:rsid w:val="008270B6"/>
    <w:rsid w:val="009D4942"/>
    <w:rsid w:val="00A970B8"/>
    <w:rsid w:val="00B723BF"/>
    <w:rsid w:val="00B95A64"/>
    <w:rsid w:val="00BC6D89"/>
    <w:rsid w:val="00E4167D"/>
    <w:rsid w:val="00E67795"/>
    <w:rsid w:val="00F873A3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80A2-5BBB-475E-9C61-E55CB18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Виктория Павловна</dc:creator>
  <cp:keywords/>
  <dc:description/>
  <cp:lastModifiedBy>музей</cp:lastModifiedBy>
  <cp:revision>1</cp:revision>
  <dcterms:created xsi:type="dcterms:W3CDTF">2019-01-11T06:16:00Z</dcterms:created>
  <dcterms:modified xsi:type="dcterms:W3CDTF">2019-02-25T03:32:00Z</dcterms:modified>
</cp:coreProperties>
</file>