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5E" w:rsidRPr="00305231" w:rsidRDefault="00550C5E" w:rsidP="00550C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05231">
        <w:rPr>
          <w:rFonts w:ascii="Times New Roman" w:hAnsi="Times New Roman"/>
          <w:b/>
          <w:sz w:val="28"/>
          <w:szCs w:val="28"/>
          <w:u w:val="single"/>
        </w:rPr>
        <w:t xml:space="preserve">Отчет </w:t>
      </w:r>
    </w:p>
    <w:p w:rsidR="00550C5E" w:rsidRPr="00305231" w:rsidRDefault="00550C5E" w:rsidP="00550C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05231">
        <w:rPr>
          <w:rFonts w:ascii="Times New Roman" w:hAnsi="Times New Roman"/>
          <w:b/>
          <w:sz w:val="28"/>
          <w:szCs w:val="28"/>
          <w:u w:val="single"/>
        </w:rPr>
        <w:t>главы Агаповского муниципального района</w:t>
      </w:r>
    </w:p>
    <w:p w:rsidR="00550C5E" w:rsidRDefault="00550C5E" w:rsidP="00550C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C5E" w:rsidRPr="00470ADC" w:rsidRDefault="00550C5E" w:rsidP="00550C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ADC">
        <w:rPr>
          <w:rFonts w:ascii="Times New Roman" w:hAnsi="Times New Roman"/>
          <w:sz w:val="28"/>
          <w:szCs w:val="28"/>
        </w:rPr>
        <w:t>В 201</w:t>
      </w:r>
      <w:r w:rsidR="00D151DB">
        <w:rPr>
          <w:rFonts w:ascii="Times New Roman" w:hAnsi="Times New Roman"/>
          <w:sz w:val="28"/>
          <w:szCs w:val="28"/>
        </w:rPr>
        <w:t>9</w:t>
      </w:r>
      <w:r w:rsidRPr="00470ADC">
        <w:rPr>
          <w:rFonts w:ascii="Times New Roman" w:hAnsi="Times New Roman"/>
          <w:sz w:val="28"/>
          <w:szCs w:val="28"/>
        </w:rPr>
        <w:t xml:space="preserve"> году деятельность районной администрации, как и прежде, была направлена на повышение качества жизни населения, устойчивое развитие экономики, обеспечение конституционных прав граждан в области образования, здравоохранения, культуры. А также предоставление социальных и иных услуг.</w:t>
      </w:r>
    </w:p>
    <w:p w:rsidR="00550C5E" w:rsidRDefault="00550C5E" w:rsidP="00550C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679B3">
        <w:rPr>
          <w:rFonts w:ascii="Times New Roman" w:hAnsi="Times New Roman"/>
          <w:b/>
          <w:sz w:val="28"/>
          <w:szCs w:val="28"/>
          <w:u w:val="single"/>
        </w:rPr>
        <w:t>Экономическое развитие и финансы Агаповского муниципального района.</w:t>
      </w:r>
    </w:p>
    <w:p w:rsidR="00550C5E" w:rsidRDefault="00550C5E" w:rsidP="00550C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Прошедший 201</w:t>
      </w:r>
      <w:r w:rsidR="00D151DB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год в экономике район</w:t>
      </w:r>
      <w:r w:rsidRPr="00872C85">
        <w:rPr>
          <w:rFonts w:ascii="Times New Roman" w:hAnsi="Times New Roman"/>
          <w:sz w:val="28"/>
          <w:szCs w:val="28"/>
        </w:rPr>
        <w:t>а можно охарактеризовать рядом основных экономических достижений</w:t>
      </w:r>
      <w:r>
        <w:rPr>
          <w:rFonts w:ascii="Times New Roman" w:hAnsi="Times New Roman"/>
          <w:sz w:val="28"/>
          <w:szCs w:val="28"/>
        </w:rPr>
        <w:t>:</w:t>
      </w:r>
    </w:p>
    <w:p w:rsidR="001A1EA5" w:rsidRPr="001A1EA5" w:rsidRDefault="001A1EA5" w:rsidP="001A1E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A1EA5">
        <w:rPr>
          <w:rFonts w:ascii="Times New Roman" w:hAnsi="Times New Roman"/>
          <w:b/>
          <w:sz w:val="28"/>
          <w:szCs w:val="28"/>
          <w:u w:val="single"/>
        </w:rPr>
        <w:t>Бюджет</w:t>
      </w:r>
    </w:p>
    <w:p w:rsidR="00550C5E" w:rsidRPr="003E1BEF" w:rsidRDefault="00550C5E" w:rsidP="00550C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BEF">
        <w:rPr>
          <w:rFonts w:ascii="Times New Roman" w:hAnsi="Times New Roman"/>
          <w:sz w:val="28"/>
          <w:szCs w:val="28"/>
        </w:rPr>
        <w:t xml:space="preserve">В течение прошлого года  в бюджет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3E1BEF">
        <w:rPr>
          <w:rFonts w:ascii="Times New Roman" w:hAnsi="Times New Roman"/>
          <w:sz w:val="28"/>
          <w:szCs w:val="28"/>
        </w:rPr>
        <w:t>поступило 1</w:t>
      </w:r>
      <w:r w:rsidR="00DB0070">
        <w:rPr>
          <w:rFonts w:ascii="Times New Roman" w:hAnsi="Times New Roman"/>
          <w:sz w:val="28"/>
          <w:szCs w:val="28"/>
        </w:rPr>
        <w:t> 3</w:t>
      </w:r>
      <w:r w:rsidR="00F96AF8">
        <w:rPr>
          <w:rFonts w:ascii="Times New Roman" w:hAnsi="Times New Roman"/>
          <w:sz w:val="28"/>
          <w:szCs w:val="28"/>
        </w:rPr>
        <w:t>38</w:t>
      </w:r>
      <w:r w:rsidR="00DB0070">
        <w:rPr>
          <w:rFonts w:ascii="Times New Roman" w:hAnsi="Times New Roman"/>
          <w:sz w:val="28"/>
          <w:szCs w:val="28"/>
        </w:rPr>
        <w:t>,</w:t>
      </w:r>
      <w:r w:rsidR="00F96AF8">
        <w:rPr>
          <w:rFonts w:ascii="Times New Roman" w:hAnsi="Times New Roman"/>
          <w:sz w:val="28"/>
          <w:szCs w:val="28"/>
        </w:rPr>
        <w:t>5</w:t>
      </w:r>
      <w:r w:rsidRPr="003E1BEF">
        <w:rPr>
          <w:rFonts w:ascii="Times New Roman" w:hAnsi="Times New Roman"/>
          <w:sz w:val="28"/>
          <w:szCs w:val="28"/>
        </w:rPr>
        <w:t xml:space="preserve"> млн. </w:t>
      </w:r>
      <w:r>
        <w:rPr>
          <w:rFonts w:ascii="Times New Roman" w:hAnsi="Times New Roman"/>
          <w:sz w:val="28"/>
          <w:szCs w:val="28"/>
        </w:rPr>
        <w:t xml:space="preserve">руб. </w:t>
      </w:r>
      <w:r w:rsidRPr="003E1BEF">
        <w:rPr>
          <w:rFonts w:ascii="Times New Roman" w:hAnsi="Times New Roman"/>
          <w:sz w:val="28"/>
          <w:szCs w:val="28"/>
        </w:rPr>
        <w:t>Увелич</w:t>
      </w:r>
      <w:r w:rsidR="00DB0070">
        <w:rPr>
          <w:rFonts w:ascii="Times New Roman" w:hAnsi="Times New Roman"/>
          <w:sz w:val="28"/>
          <w:szCs w:val="28"/>
        </w:rPr>
        <w:t>ение доходов по сравнению с 201</w:t>
      </w:r>
      <w:r w:rsidR="00F96AF8">
        <w:rPr>
          <w:rFonts w:ascii="Times New Roman" w:hAnsi="Times New Roman"/>
          <w:sz w:val="28"/>
          <w:szCs w:val="28"/>
        </w:rPr>
        <w:t>8</w:t>
      </w:r>
      <w:r w:rsidRPr="003E1BEF">
        <w:rPr>
          <w:rFonts w:ascii="Times New Roman" w:hAnsi="Times New Roman"/>
          <w:sz w:val="28"/>
          <w:szCs w:val="28"/>
        </w:rPr>
        <w:t xml:space="preserve"> годом составило </w:t>
      </w:r>
      <w:r w:rsidR="00D911F9">
        <w:rPr>
          <w:rFonts w:ascii="Times New Roman" w:hAnsi="Times New Roman"/>
          <w:sz w:val="28"/>
          <w:szCs w:val="28"/>
        </w:rPr>
        <w:t>9,6</w:t>
      </w:r>
      <w:r w:rsidR="007352EB">
        <w:rPr>
          <w:rFonts w:ascii="Times New Roman" w:hAnsi="Times New Roman"/>
          <w:sz w:val="28"/>
          <w:szCs w:val="28"/>
        </w:rPr>
        <w:t xml:space="preserve"> млн. рублей или </w:t>
      </w:r>
      <w:r w:rsidR="00D911F9">
        <w:rPr>
          <w:rFonts w:ascii="Times New Roman" w:hAnsi="Times New Roman"/>
          <w:sz w:val="28"/>
          <w:szCs w:val="28"/>
        </w:rPr>
        <w:t>0,5</w:t>
      </w:r>
      <w:r w:rsidRPr="003E1BEF">
        <w:rPr>
          <w:rFonts w:ascii="Times New Roman" w:hAnsi="Times New Roman"/>
          <w:sz w:val="28"/>
          <w:szCs w:val="28"/>
        </w:rPr>
        <w:t>%. Со</w:t>
      </w:r>
      <w:r>
        <w:rPr>
          <w:rFonts w:ascii="Times New Roman" w:hAnsi="Times New Roman"/>
          <w:sz w:val="28"/>
          <w:szCs w:val="28"/>
        </w:rPr>
        <w:t xml:space="preserve">бственные доходы составили </w:t>
      </w:r>
      <w:r w:rsidR="00D911F9">
        <w:rPr>
          <w:rFonts w:ascii="Times New Roman" w:hAnsi="Times New Roman"/>
          <w:sz w:val="28"/>
          <w:szCs w:val="28"/>
        </w:rPr>
        <w:t>386,3</w:t>
      </w:r>
      <w:r w:rsidRPr="003E1BEF">
        <w:rPr>
          <w:rFonts w:ascii="Times New Roman" w:hAnsi="Times New Roman"/>
          <w:sz w:val="28"/>
          <w:szCs w:val="28"/>
        </w:rPr>
        <w:t xml:space="preserve"> млн. рублей. </w:t>
      </w:r>
      <w:proofErr w:type="gramStart"/>
      <w:r w:rsidRPr="003E1BEF">
        <w:rPr>
          <w:rFonts w:ascii="Times New Roman" w:hAnsi="Times New Roman"/>
          <w:sz w:val="28"/>
          <w:szCs w:val="28"/>
        </w:rPr>
        <w:t xml:space="preserve">По сравнению с прошлым годом поступления по собственным доходам увеличились на </w:t>
      </w:r>
      <w:r w:rsidR="00D911F9">
        <w:rPr>
          <w:rFonts w:ascii="Times New Roman" w:hAnsi="Times New Roman"/>
          <w:sz w:val="28"/>
          <w:szCs w:val="28"/>
        </w:rPr>
        <w:t>37</w:t>
      </w:r>
      <w:r w:rsidR="00D05B35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млн. рублей или на </w:t>
      </w:r>
      <w:r w:rsidR="00D911F9">
        <w:rPr>
          <w:rFonts w:ascii="Times New Roman" w:hAnsi="Times New Roman"/>
          <w:sz w:val="28"/>
          <w:szCs w:val="28"/>
        </w:rPr>
        <w:t>10,7</w:t>
      </w:r>
      <w:r w:rsidRPr="003E1BEF">
        <w:rPr>
          <w:rFonts w:ascii="Times New Roman" w:hAnsi="Times New Roman"/>
          <w:sz w:val="28"/>
          <w:szCs w:val="28"/>
        </w:rPr>
        <w:t>%. Доля налоговых и неналоговых доходов в общ</w:t>
      </w:r>
      <w:r>
        <w:rPr>
          <w:rFonts w:ascii="Times New Roman" w:hAnsi="Times New Roman"/>
          <w:sz w:val="28"/>
          <w:szCs w:val="28"/>
        </w:rPr>
        <w:t xml:space="preserve">ей сумме доходов составила </w:t>
      </w:r>
      <w:r w:rsidR="004E5288">
        <w:rPr>
          <w:rFonts w:ascii="Times New Roman" w:hAnsi="Times New Roman"/>
          <w:sz w:val="28"/>
          <w:szCs w:val="28"/>
        </w:rPr>
        <w:t>20,62</w:t>
      </w:r>
      <w:r>
        <w:rPr>
          <w:rFonts w:ascii="Times New Roman" w:hAnsi="Times New Roman"/>
          <w:sz w:val="28"/>
          <w:szCs w:val="28"/>
        </w:rPr>
        <w:t>%</w:t>
      </w:r>
      <w:r w:rsidRPr="003E1BEF">
        <w:rPr>
          <w:rFonts w:ascii="Times New Roman" w:hAnsi="Times New Roman"/>
          <w:sz w:val="28"/>
          <w:szCs w:val="28"/>
        </w:rPr>
        <w:t>. Наибольший удельный вес в общем объеме поступлений налоговых и неналоговых доходов занимает налог на доходы физических лиц, доля которого в общем объеме налоговых и неналоговых доходо</w:t>
      </w:r>
      <w:r>
        <w:rPr>
          <w:rFonts w:ascii="Times New Roman" w:hAnsi="Times New Roman"/>
          <w:sz w:val="28"/>
          <w:szCs w:val="28"/>
        </w:rPr>
        <w:t xml:space="preserve">в составляет </w:t>
      </w:r>
      <w:r w:rsidR="00EB6DC0">
        <w:rPr>
          <w:rFonts w:ascii="Times New Roman" w:hAnsi="Times New Roman"/>
          <w:sz w:val="28"/>
          <w:szCs w:val="28"/>
        </w:rPr>
        <w:t>71,88</w:t>
      </w:r>
      <w:r w:rsidRPr="003E1BEF">
        <w:rPr>
          <w:rFonts w:ascii="Times New Roman" w:hAnsi="Times New Roman"/>
          <w:sz w:val="28"/>
          <w:szCs w:val="28"/>
        </w:rPr>
        <w:t>%. Поступления по указанному налогу</w:t>
      </w:r>
      <w:proofErr w:type="gramEnd"/>
      <w:r w:rsidRPr="003E1BEF">
        <w:rPr>
          <w:rFonts w:ascii="Times New Roman" w:hAnsi="Times New Roman"/>
          <w:sz w:val="28"/>
          <w:szCs w:val="28"/>
        </w:rPr>
        <w:t xml:space="preserve"> составили </w:t>
      </w:r>
      <w:r w:rsidR="00EB6DC0">
        <w:rPr>
          <w:rFonts w:ascii="Times New Roman" w:hAnsi="Times New Roman"/>
          <w:sz w:val="28"/>
          <w:szCs w:val="28"/>
        </w:rPr>
        <w:t>277,6</w:t>
      </w:r>
      <w:r w:rsidRPr="003E1BEF">
        <w:rPr>
          <w:rFonts w:ascii="Times New Roman" w:hAnsi="Times New Roman"/>
          <w:sz w:val="28"/>
          <w:szCs w:val="28"/>
        </w:rPr>
        <w:t xml:space="preserve"> </w:t>
      </w:r>
      <w:r w:rsidR="00A54A92">
        <w:rPr>
          <w:rFonts w:ascii="Times New Roman" w:hAnsi="Times New Roman"/>
          <w:sz w:val="28"/>
          <w:szCs w:val="28"/>
        </w:rPr>
        <w:t>млн. рублей (по сравнению с 201</w:t>
      </w:r>
      <w:r w:rsidR="00EB6DC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годом поступления увеличились</w:t>
      </w:r>
      <w:r w:rsidRPr="003E1BEF">
        <w:rPr>
          <w:rFonts w:ascii="Times New Roman" w:hAnsi="Times New Roman"/>
          <w:sz w:val="28"/>
          <w:szCs w:val="28"/>
        </w:rPr>
        <w:t xml:space="preserve"> на </w:t>
      </w:r>
      <w:r w:rsidR="00EB6DC0">
        <w:rPr>
          <w:rFonts w:ascii="Times New Roman" w:hAnsi="Times New Roman"/>
          <w:sz w:val="28"/>
          <w:szCs w:val="28"/>
        </w:rPr>
        <w:t>34,3</w:t>
      </w:r>
      <w:r>
        <w:rPr>
          <w:rFonts w:ascii="Times New Roman" w:hAnsi="Times New Roman"/>
          <w:sz w:val="28"/>
          <w:szCs w:val="28"/>
        </w:rPr>
        <w:t xml:space="preserve"> млн. рублей или </w:t>
      </w:r>
      <w:r w:rsidR="00EB6DC0">
        <w:rPr>
          <w:rFonts w:ascii="Times New Roman" w:hAnsi="Times New Roman"/>
          <w:sz w:val="28"/>
          <w:szCs w:val="28"/>
        </w:rPr>
        <w:t>14,0</w:t>
      </w:r>
      <w:r w:rsidRPr="003E1BEF">
        <w:rPr>
          <w:rFonts w:ascii="Times New Roman" w:hAnsi="Times New Roman"/>
          <w:sz w:val="28"/>
          <w:szCs w:val="28"/>
        </w:rPr>
        <w:t xml:space="preserve"> %). </w:t>
      </w:r>
    </w:p>
    <w:p w:rsidR="00550C5E" w:rsidRDefault="00550C5E" w:rsidP="00550C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BEF">
        <w:rPr>
          <w:rFonts w:ascii="Times New Roman" w:hAnsi="Times New Roman"/>
          <w:sz w:val="28"/>
          <w:szCs w:val="28"/>
        </w:rPr>
        <w:t>Расходы бюджета Агаповско</w:t>
      </w:r>
      <w:r w:rsidR="00A54A92">
        <w:rPr>
          <w:rFonts w:ascii="Times New Roman" w:hAnsi="Times New Roman"/>
          <w:sz w:val="28"/>
          <w:szCs w:val="28"/>
        </w:rPr>
        <w:t>го муниципального района за 201</w:t>
      </w:r>
      <w:r w:rsidR="002C4451">
        <w:rPr>
          <w:rFonts w:ascii="Times New Roman" w:hAnsi="Times New Roman"/>
          <w:sz w:val="28"/>
          <w:szCs w:val="28"/>
        </w:rPr>
        <w:t>9</w:t>
      </w:r>
      <w:r w:rsidRPr="003E1BEF">
        <w:rPr>
          <w:rFonts w:ascii="Times New Roman" w:hAnsi="Times New Roman"/>
          <w:sz w:val="28"/>
          <w:szCs w:val="28"/>
        </w:rPr>
        <w:t xml:space="preserve"> год исполнены в </w:t>
      </w:r>
      <w:r w:rsidR="00A54A92">
        <w:rPr>
          <w:rFonts w:ascii="Times New Roman" w:hAnsi="Times New Roman"/>
          <w:sz w:val="28"/>
          <w:szCs w:val="28"/>
        </w:rPr>
        <w:t>1 32</w:t>
      </w:r>
      <w:r w:rsidR="002C4451">
        <w:rPr>
          <w:rFonts w:ascii="Times New Roman" w:hAnsi="Times New Roman"/>
          <w:sz w:val="28"/>
          <w:szCs w:val="28"/>
        </w:rPr>
        <w:t>0,3</w:t>
      </w:r>
      <w:r w:rsidRPr="003E1BEF">
        <w:rPr>
          <w:rFonts w:ascii="Times New Roman" w:hAnsi="Times New Roman"/>
          <w:sz w:val="28"/>
          <w:szCs w:val="28"/>
        </w:rPr>
        <w:t xml:space="preserve"> млн. рублей (или </w:t>
      </w:r>
      <w:r w:rsidR="00FB6B51">
        <w:rPr>
          <w:rFonts w:ascii="Times New Roman" w:hAnsi="Times New Roman"/>
          <w:sz w:val="28"/>
          <w:szCs w:val="28"/>
        </w:rPr>
        <w:t>98,</w:t>
      </w:r>
      <w:r w:rsidR="002C4451">
        <w:rPr>
          <w:rFonts w:ascii="Times New Roman" w:hAnsi="Times New Roman"/>
          <w:sz w:val="28"/>
          <w:szCs w:val="28"/>
        </w:rPr>
        <w:t>44</w:t>
      </w:r>
      <w:r w:rsidRPr="003E1BEF">
        <w:rPr>
          <w:rFonts w:ascii="Times New Roman" w:hAnsi="Times New Roman"/>
          <w:sz w:val="28"/>
          <w:szCs w:val="28"/>
        </w:rPr>
        <w:t xml:space="preserve"> % к показателям в сумме 1</w:t>
      </w:r>
      <w:r w:rsidR="002C4451">
        <w:rPr>
          <w:rFonts w:ascii="Times New Roman" w:hAnsi="Times New Roman"/>
          <w:sz w:val="28"/>
          <w:szCs w:val="28"/>
        </w:rPr>
        <w:t> 341,2</w:t>
      </w:r>
      <w:r w:rsidRPr="003E1BEF">
        <w:rPr>
          <w:rFonts w:ascii="Times New Roman" w:hAnsi="Times New Roman"/>
          <w:sz w:val="28"/>
          <w:szCs w:val="28"/>
        </w:rPr>
        <w:t xml:space="preserve"> млн. рублей),</w:t>
      </w:r>
      <w:r w:rsidR="002C4451">
        <w:rPr>
          <w:rFonts w:ascii="Times New Roman" w:hAnsi="Times New Roman"/>
          <w:sz w:val="28"/>
          <w:szCs w:val="28"/>
        </w:rPr>
        <w:t xml:space="preserve"> снижение</w:t>
      </w:r>
      <w:r w:rsidR="00FB6B51">
        <w:rPr>
          <w:rFonts w:ascii="Times New Roman" w:hAnsi="Times New Roman"/>
          <w:sz w:val="28"/>
          <w:szCs w:val="28"/>
        </w:rPr>
        <w:t xml:space="preserve"> расходов к уровню 201</w:t>
      </w:r>
      <w:r w:rsidR="002C4451">
        <w:rPr>
          <w:rFonts w:ascii="Times New Roman" w:hAnsi="Times New Roman"/>
          <w:sz w:val="28"/>
          <w:szCs w:val="28"/>
        </w:rPr>
        <w:t xml:space="preserve">8 года на </w:t>
      </w:r>
      <w:r w:rsidRPr="003E1BEF">
        <w:rPr>
          <w:rFonts w:ascii="Times New Roman" w:hAnsi="Times New Roman"/>
          <w:sz w:val="28"/>
          <w:szCs w:val="28"/>
        </w:rPr>
        <w:t xml:space="preserve"> </w:t>
      </w:r>
      <w:r w:rsidR="002C4451">
        <w:rPr>
          <w:rFonts w:ascii="Times New Roman" w:hAnsi="Times New Roman"/>
          <w:sz w:val="28"/>
          <w:szCs w:val="28"/>
        </w:rPr>
        <w:t>0,67</w:t>
      </w:r>
      <w:r>
        <w:rPr>
          <w:rFonts w:ascii="Times New Roman" w:hAnsi="Times New Roman"/>
          <w:sz w:val="28"/>
          <w:szCs w:val="28"/>
        </w:rPr>
        <w:t>%.</w:t>
      </w:r>
    </w:p>
    <w:tbl>
      <w:tblPr>
        <w:tblW w:w="10849" w:type="dxa"/>
        <w:tblInd w:w="-332" w:type="dxa"/>
        <w:tblLayout w:type="fixed"/>
        <w:tblLook w:val="00A0"/>
      </w:tblPr>
      <w:tblGrid>
        <w:gridCol w:w="14"/>
        <w:gridCol w:w="837"/>
        <w:gridCol w:w="29"/>
        <w:gridCol w:w="2183"/>
        <w:gridCol w:w="17"/>
        <w:gridCol w:w="1755"/>
        <w:gridCol w:w="429"/>
        <w:gridCol w:w="60"/>
        <w:gridCol w:w="442"/>
        <w:gridCol w:w="344"/>
        <w:gridCol w:w="442"/>
        <w:gridCol w:w="1740"/>
        <w:gridCol w:w="1095"/>
        <w:gridCol w:w="683"/>
        <w:gridCol w:w="386"/>
        <w:gridCol w:w="323"/>
        <w:gridCol w:w="70"/>
      </w:tblGrid>
      <w:tr w:rsidR="00550C5E" w:rsidRPr="00AF6894" w:rsidTr="00B751AE">
        <w:trPr>
          <w:trHeight w:val="300"/>
        </w:trPr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C5E" w:rsidRPr="00E743E9" w:rsidRDefault="00550C5E" w:rsidP="00B751A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C5E" w:rsidRPr="00E02CE7" w:rsidRDefault="007A6528" w:rsidP="001F0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1F04A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C5E" w:rsidRPr="00E02CE7" w:rsidRDefault="00550C5E" w:rsidP="00B75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C5E" w:rsidRPr="00E02CE7" w:rsidRDefault="00550C5E" w:rsidP="00B75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C5E" w:rsidRPr="00E02CE7" w:rsidRDefault="00550C5E" w:rsidP="00B75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C5E" w:rsidRPr="00E02CE7" w:rsidRDefault="007A6528" w:rsidP="001F0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1F04A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C5E" w:rsidRPr="00E02CE7" w:rsidRDefault="00550C5E" w:rsidP="00B75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C5E" w:rsidRPr="00E743E9" w:rsidRDefault="00550C5E" w:rsidP="00B75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C5E" w:rsidRPr="00AF6894" w:rsidTr="00B751AE">
        <w:trPr>
          <w:trHeight w:val="255"/>
        </w:trPr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C5E" w:rsidRPr="00E743E9" w:rsidRDefault="00550C5E" w:rsidP="00B751A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C5E" w:rsidRPr="00E02CE7" w:rsidRDefault="00550C5E" w:rsidP="00B75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C5E" w:rsidRPr="00E02CE7" w:rsidRDefault="00550C5E" w:rsidP="00B751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2CE7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C5E" w:rsidRPr="00E02CE7" w:rsidRDefault="00550C5E" w:rsidP="00B75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C5E" w:rsidRPr="00E02CE7" w:rsidRDefault="00550C5E" w:rsidP="00B75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C5E" w:rsidRPr="00E02CE7" w:rsidRDefault="00550C5E" w:rsidP="00B75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C5E" w:rsidRPr="00E02CE7" w:rsidRDefault="00550C5E" w:rsidP="00B751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2CE7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C5E" w:rsidRPr="00E743E9" w:rsidRDefault="00550C5E" w:rsidP="00B75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C5E" w:rsidRPr="00AF6894" w:rsidTr="00B751AE">
        <w:trPr>
          <w:gridBefore w:val="1"/>
          <w:gridAfter w:val="1"/>
          <w:wBefore w:w="14" w:type="dxa"/>
          <w:wAfter w:w="70" w:type="dxa"/>
          <w:trHeight w:val="25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604FA5" w:rsidRDefault="00550C5E" w:rsidP="00B751A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04FA5">
              <w:rPr>
                <w:rFonts w:ascii="Times New Roman" w:hAnsi="Times New Roman"/>
                <w:bCs/>
              </w:rPr>
              <w:t>КОСГУ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604FA5" w:rsidRDefault="00550C5E" w:rsidP="00B751A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04FA5">
              <w:rPr>
                <w:rFonts w:ascii="Times New Roman" w:hAnsi="Times New Roman"/>
                <w:bCs/>
              </w:rPr>
              <w:t>Наименование КОСГУ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604FA5" w:rsidRDefault="00550C5E" w:rsidP="00B751A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04FA5">
              <w:rPr>
                <w:rFonts w:ascii="Times New Roman" w:hAnsi="Times New Roman"/>
                <w:bCs/>
              </w:rPr>
              <w:t>Расход по ЛС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C5E" w:rsidRPr="00C448C1" w:rsidRDefault="00550C5E" w:rsidP="00B751A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486254" w:rsidRDefault="00550C5E" w:rsidP="00B751A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86254">
              <w:rPr>
                <w:rFonts w:ascii="Times New Roman" w:hAnsi="Times New Roman"/>
                <w:bCs/>
              </w:rPr>
              <w:t>КОСГУ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486254" w:rsidRDefault="00550C5E" w:rsidP="00B751A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86254">
              <w:rPr>
                <w:rFonts w:ascii="Times New Roman" w:hAnsi="Times New Roman"/>
                <w:bCs/>
              </w:rPr>
              <w:t>Наименование КОСГУ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486254" w:rsidRDefault="00550C5E" w:rsidP="00B751A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86254">
              <w:rPr>
                <w:rFonts w:ascii="Times New Roman" w:hAnsi="Times New Roman"/>
                <w:bCs/>
              </w:rPr>
              <w:t>Расход по ЛС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C5E" w:rsidRPr="00E743E9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E743E9">
              <w:rPr>
                <w:rFonts w:ascii="Times New Roman" w:hAnsi="Times New Roman"/>
              </w:rPr>
              <w:t>%</w:t>
            </w:r>
          </w:p>
        </w:tc>
      </w:tr>
      <w:tr w:rsidR="00550C5E" w:rsidRPr="00AF6894" w:rsidTr="00B751AE">
        <w:trPr>
          <w:gridBefore w:val="1"/>
          <w:gridAfter w:val="1"/>
          <w:wBefore w:w="14" w:type="dxa"/>
          <w:wAfter w:w="70" w:type="dxa"/>
          <w:trHeight w:val="45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E743E9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E743E9">
              <w:rPr>
                <w:rFonts w:ascii="Times New Roman" w:hAnsi="Times New Roman"/>
              </w:rPr>
              <w:t>2.1.1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210401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210401">
              <w:rPr>
                <w:rFonts w:ascii="Times New Roman" w:hAnsi="Times New Roman"/>
              </w:rPr>
              <w:t xml:space="preserve">Заработная </w:t>
            </w:r>
            <w:r>
              <w:rPr>
                <w:rFonts w:ascii="Times New Roman" w:hAnsi="Times New Roman"/>
              </w:rPr>
              <w:t xml:space="preserve">плата 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9719B3" w:rsidRDefault="009719B3" w:rsidP="00B751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462 420 459,51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C5E" w:rsidRPr="00C448C1" w:rsidRDefault="00550C5E" w:rsidP="00B751A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486254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486254">
              <w:rPr>
                <w:rFonts w:ascii="Times New Roman" w:hAnsi="Times New Roman"/>
              </w:rPr>
              <w:t>2.1.1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486254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486254">
              <w:rPr>
                <w:rFonts w:ascii="Times New Roman" w:hAnsi="Times New Roman"/>
              </w:rPr>
              <w:t xml:space="preserve">Заработная плата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486254" w:rsidRDefault="001F04A4" w:rsidP="00B751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447 340 532,32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C5E" w:rsidRPr="00E34683" w:rsidRDefault="004C72BD" w:rsidP="00B751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34683">
              <w:rPr>
                <w:rFonts w:ascii="Times New Roman" w:hAnsi="Times New Roman"/>
                <w:sz w:val="18"/>
                <w:szCs w:val="18"/>
              </w:rPr>
              <w:t>1</w:t>
            </w:r>
            <w:r w:rsidR="00E34683" w:rsidRPr="00E34683">
              <w:rPr>
                <w:rFonts w:ascii="Times New Roman" w:hAnsi="Times New Roman"/>
                <w:sz w:val="18"/>
                <w:szCs w:val="18"/>
              </w:rPr>
              <w:t>04,0</w:t>
            </w:r>
          </w:p>
        </w:tc>
      </w:tr>
      <w:tr w:rsidR="00550C5E" w:rsidRPr="00AF6894" w:rsidTr="00B751AE">
        <w:trPr>
          <w:gridBefore w:val="1"/>
          <w:gridAfter w:val="1"/>
          <w:wBefore w:w="14" w:type="dxa"/>
          <w:wAfter w:w="70" w:type="dxa"/>
          <w:trHeight w:val="37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E743E9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E743E9">
              <w:rPr>
                <w:rFonts w:ascii="Times New Roman" w:hAnsi="Times New Roman"/>
              </w:rPr>
              <w:t>2.1.2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210401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210401">
              <w:rPr>
                <w:rFonts w:ascii="Times New Roman" w:hAnsi="Times New Roman"/>
              </w:rPr>
              <w:t>Прочие выплаты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9719B3" w:rsidRDefault="009719B3" w:rsidP="00B751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398 701,36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C5E" w:rsidRPr="00C448C1" w:rsidRDefault="00550C5E" w:rsidP="00B751A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486254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486254">
              <w:rPr>
                <w:rFonts w:ascii="Times New Roman" w:hAnsi="Times New Roman"/>
              </w:rPr>
              <w:t>2.1.2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486254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486254">
              <w:rPr>
                <w:rFonts w:ascii="Times New Roman" w:hAnsi="Times New Roman"/>
              </w:rPr>
              <w:t>Прочие выплаты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486254" w:rsidRDefault="001F04A4" w:rsidP="00B751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396 211,41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C5E" w:rsidRPr="006C3484" w:rsidRDefault="00550C5E" w:rsidP="00B751A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550C5E" w:rsidRPr="00610A23" w:rsidRDefault="00636776" w:rsidP="00B751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100,6</w:t>
            </w:r>
          </w:p>
        </w:tc>
      </w:tr>
      <w:tr w:rsidR="00550C5E" w:rsidRPr="00AF6894" w:rsidTr="00B751AE">
        <w:trPr>
          <w:gridBefore w:val="1"/>
          <w:gridAfter w:val="1"/>
          <w:wBefore w:w="14" w:type="dxa"/>
          <w:wAfter w:w="70" w:type="dxa"/>
          <w:trHeight w:val="36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E743E9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2.1.3.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210401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210401"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9719B3" w:rsidRDefault="009719B3" w:rsidP="00B751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144 717 623,11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C5E" w:rsidRPr="00C448C1" w:rsidRDefault="00550C5E" w:rsidP="00B751A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486254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2.1.3.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486254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486254" w:rsidRDefault="001F04A4" w:rsidP="00B751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137 255 651,16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C5E" w:rsidRPr="00846B6E" w:rsidRDefault="00846B6E" w:rsidP="00B751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46B6E">
              <w:rPr>
                <w:rFonts w:ascii="Times New Roman" w:hAnsi="Times New Roman"/>
                <w:sz w:val="18"/>
                <w:szCs w:val="18"/>
              </w:rPr>
              <w:t>105,4</w:t>
            </w:r>
          </w:p>
        </w:tc>
      </w:tr>
      <w:tr w:rsidR="00550C5E" w:rsidRPr="00AF6894" w:rsidTr="00B751AE">
        <w:trPr>
          <w:gridBefore w:val="1"/>
          <w:gridAfter w:val="1"/>
          <w:wBefore w:w="14" w:type="dxa"/>
          <w:wAfter w:w="70" w:type="dxa"/>
          <w:trHeight w:val="36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E743E9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E743E9">
              <w:rPr>
                <w:rFonts w:ascii="Times New Roman" w:hAnsi="Times New Roman"/>
              </w:rPr>
              <w:t>2.2.1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210401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210401">
              <w:rPr>
                <w:rFonts w:ascii="Times New Roman" w:hAnsi="Times New Roman"/>
              </w:rPr>
              <w:t>Услуги связи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9719B3" w:rsidRDefault="009719B3" w:rsidP="00B751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3 863 710,36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C5E" w:rsidRPr="00C448C1" w:rsidRDefault="00550C5E" w:rsidP="00B751A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486254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486254">
              <w:rPr>
                <w:rFonts w:ascii="Times New Roman" w:hAnsi="Times New Roman"/>
              </w:rPr>
              <w:t>2.2.1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486254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486254">
              <w:rPr>
                <w:rFonts w:ascii="Times New Roman" w:hAnsi="Times New Roman"/>
              </w:rPr>
              <w:t>Услуги связи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486254" w:rsidRDefault="007A6528" w:rsidP="001F0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F04A4">
              <w:rPr>
                <w:rFonts w:ascii="Times New Roman" w:hAnsi="Times New Roman"/>
              </w:rPr>
              <w:t> 902 338,02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C5E" w:rsidRPr="009D67A2" w:rsidRDefault="009D67A2" w:rsidP="00B751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D67A2">
              <w:rPr>
                <w:rFonts w:ascii="Times New Roman" w:hAnsi="Times New Roman"/>
                <w:sz w:val="18"/>
                <w:szCs w:val="18"/>
              </w:rPr>
              <w:t>-0,99</w:t>
            </w:r>
          </w:p>
        </w:tc>
      </w:tr>
      <w:tr w:rsidR="00550C5E" w:rsidRPr="00AF6894" w:rsidTr="00B751AE">
        <w:trPr>
          <w:gridBefore w:val="1"/>
          <w:gridAfter w:val="1"/>
          <w:wBefore w:w="14" w:type="dxa"/>
          <w:wAfter w:w="70" w:type="dxa"/>
          <w:trHeight w:val="25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BF70E6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BF70E6">
              <w:rPr>
                <w:rFonts w:ascii="Times New Roman" w:hAnsi="Times New Roman"/>
              </w:rPr>
              <w:t>2.2.2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210401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210401">
              <w:rPr>
                <w:rFonts w:ascii="Times New Roman" w:hAnsi="Times New Roman"/>
              </w:rPr>
              <w:t>Транспортные услуги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9719B3" w:rsidRDefault="009719B3" w:rsidP="00B751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259 317,0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C5E" w:rsidRPr="00C448C1" w:rsidRDefault="00550C5E" w:rsidP="00B751A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486254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486254">
              <w:rPr>
                <w:rFonts w:ascii="Times New Roman" w:hAnsi="Times New Roman"/>
              </w:rPr>
              <w:t>2.2.2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486254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486254">
              <w:rPr>
                <w:rFonts w:ascii="Times New Roman" w:hAnsi="Times New Roman"/>
              </w:rPr>
              <w:t>Транспортные услуги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486254" w:rsidRDefault="001F04A4" w:rsidP="00B751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348 205,55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C5E" w:rsidRPr="007F125E" w:rsidRDefault="007F125E" w:rsidP="00B751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F125E">
              <w:rPr>
                <w:rFonts w:ascii="Times New Roman" w:hAnsi="Times New Roman"/>
                <w:sz w:val="18"/>
                <w:szCs w:val="18"/>
              </w:rPr>
              <w:t>-25,53</w:t>
            </w:r>
          </w:p>
        </w:tc>
      </w:tr>
      <w:tr w:rsidR="00550C5E" w:rsidRPr="00AF6894" w:rsidTr="00B751AE">
        <w:trPr>
          <w:gridBefore w:val="1"/>
          <w:gridAfter w:val="1"/>
          <w:wBefore w:w="14" w:type="dxa"/>
          <w:wAfter w:w="70" w:type="dxa"/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E743E9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E743E9">
              <w:rPr>
                <w:rFonts w:ascii="Times New Roman" w:hAnsi="Times New Roman"/>
              </w:rPr>
              <w:t>2.2.3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210401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210401">
              <w:rPr>
                <w:rFonts w:ascii="Times New Roman" w:hAnsi="Times New Roman"/>
              </w:rPr>
              <w:t>Коммунальные услуги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9719B3" w:rsidRDefault="009719B3" w:rsidP="00B751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74 986 885,02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C5E" w:rsidRPr="00C448C1" w:rsidRDefault="00550C5E" w:rsidP="00B751A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486254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486254">
              <w:rPr>
                <w:rFonts w:ascii="Times New Roman" w:hAnsi="Times New Roman"/>
              </w:rPr>
              <w:t>2.2.3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486254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486254">
              <w:rPr>
                <w:rFonts w:ascii="Times New Roman" w:hAnsi="Times New Roman"/>
              </w:rPr>
              <w:t>Коммунальные услуги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486254" w:rsidRDefault="001F04A4" w:rsidP="00B751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68 796 255,15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C5E" w:rsidRPr="00C90F71" w:rsidRDefault="00C90F71" w:rsidP="00B751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90F71">
              <w:rPr>
                <w:rFonts w:ascii="Times New Roman" w:hAnsi="Times New Roman"/>
                <w:sz w:val="18"/>
                <w:szCs w:val="18"/>
              </w:rPr>
              <w:t>109,0</w:t>
            </w:r>
          </w:p>
        </w:tc>
      </w:tr>
      <w:tr w:rsidR="00550C5E" w:rsidRPr="00AF6894" w:rsidTr="00B751AE">
        <w:trPr>
          <w:gridBefore w:val="1"/>
          <w:gridAfter w:val="1"/>
          <w:wBefore w:w="14" w:type="dxa"/>
          <w:wAfter w:w="70" w:type="dxa"/>
          <w:trHeight w:val="6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BF70E6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BF70E6">
              <w:rPr>
                <w:rFonts w:ascii="Times New Roman" w:hAnsi="Times New Roman"/>
              </w:rPr>
              <w:t>2.2.4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210401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210401">
              <w:rPr>
                <w:rFonts w:ascii="Times New Roman" w:hAnsi="Times New Roman"/>
              </w:rPr>
              <w:t>Арендная плата за пользование имуществом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9719B3" w:rsidRDefault="009719B3" w:rsidP="00B751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33 000,0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C5E" w:rsidRPr="00486254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486254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486254">
              <w:rPr>
                <w:rFonts w:ascii="Times New Roman" w:hAnsi="Times New Roman"/>
              </w:rPr>
              <w:t>2.2.4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486254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486254">
              <w:rPr>
                <w:rFonts w:ascii="Times New Roman" w:hAnsi="Times New Roman"/>
              </w:rPr>
              <w:t>Арендная плата за пользование имуществом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486254" w:rsidRDefault="001F04A4" w:rsidP="00B751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1 800 277,42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C5E" w:rsidRPr="00150ECF" w:rsidRDefault="00150ECF" w:rsidP="00B751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50ECF">
              <w:rPr>
                <w:rFonts w:ascii="Times New Roman" w:hAnsi="Times New Roman"/>
                <w:sz w:val="18"/>
                <w:szCs w:val="18"/>
              </w:rPr>
              <w:t>-98,17</w:t>
            </w:r>
          </w:p>
        </w:tc>
      </w:tr>
      <w:tr w:rsidR="00550C5E" w:rsidRPr="00AF6894" w:rsidTr="00B751AE">
        <w:trPr>
          <w:gridBefore w:val="1"/>
          <w:gridAfter w:val="1"/>
          <w:wBefore w:w="14" w:type="dxa"/>
          <w:wAfter w:w="70" w:type="dxa"/>
          <w:trHeight w:val="57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E743E9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E743E9">
              <w:rPr>
                <w:rFonts w:ascii="Times New Roman" w:hAnsi="Times New Roman"/>
              </w:rPr>
              <w:t>2.2.5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210401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210401">
              <w:rPr>
                <w:rFonts w:ascii="Times New Roman" w:hAnsi="Times New Roman"/>
              </w:rPr>
              <w:t>Работы, услуги по содержанию имущества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9719B3" w:rsidRDefault="009719B3" w:rsidP="00B751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16 155 913,78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C5E" w:rsidRPr="00C448C1" w:rsidRDefault="00550C5E" w:rsidP="00B751A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486254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486254">
              <w:rPr>
                <w:rFonts w:ascii="Times New Roman" w:hAnsi="Times New Roman"/>
              </w:rPr>
              <w:t>2.2.5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486254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486254">
              <w:rPr>
                <w:rFonts w:ascii="Times New Roman" w:hAnsi="Times New Roman"/>
              </w:rPr>
              <w:t>Работы, услуги по содержанию имущества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486254" w:rsidRDefault="001F04A4" w:rsidP="00B751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22 277 623,03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C5E" w:rsidRPr="0032343D" w:rsidRDefault="0032343D" w:rsidP="00B751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2343D">
              <w:rPr>
                <w:rFonts w:ascii="Times New Roman" w:hAnsi="Times New Roman"/>
                <w:sz w:val="18"/>
                <w:szCs w:val="18"/>
              </w:rPr>
              <w:t>-27,48</w:t>
            </w:r>
          </w:p>
        </w:tc>
      </w:tr>
      <w:tr w:rsidR="00550C5E" w:rsidRPr="00AF6894" w:rsidTr="00B751AE">
        <w:trPr>
          <w:gridBefore w:val="1"/>
          <w:gridAfter w:val="1"/>
          <w:wBefore w:w="14" w:type="dxa"/>
          <w:wAfter w:w="70" w:type="dxa"/>
          <w:trHeight w:val="36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E743E9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E743E9">
              <w:rPr>
                <w:rFonts w:ascii="Times New Roman" w:hAnsi="Times New Roman"/>
              </w:rPr>
              <w:t>2.2.6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210401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210401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9719B3" w:rsidRDefault="009719B3" w:rsidP="00B751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38 388 164,58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C5E" w:rsidRPr="00C448C1" w:rsidRDefault="00550C5E" w:rsidP="00B751A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486254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486254">
              <w:rPr>
                <w:rFonts w:ascii="Times New Roman" w:hAnsi="Times New Roman"/>
              </w:rPr>
              <w:t>2.2.6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486254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486254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486254" w:rsidRDefault="001F04A4" w:rsidP="00B751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25 332 368,88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C5E" w:rsidRPr="00361ED6" w:rsidRDefault="00361ED6" w:rsidP="00B751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61ED6">
              <w:rPr>
                <w:rFonts w:ascii="Times New Roman" w:hAnsi="Times New Roman"/>
                <w:sz w:val="18"/>
                <w:szCs w:val="18"/>
              </w:rPr>
              <w:t>151,5</w:t>
            </w:r>
          </w:p>
        </w:tc>
      </w:tr>
      <w:tr w:rsidR="00550C5E" w:rsidRPr="00AF6894" w:rsidTr="00B751AE">
        <w:trPr>
          <w:gridBefore w:val="1"/>
          <w:gridAfter w:val="1"/>
          <w:wBefore w:w="14" w:type="dxa"/>
          <w:wAfter w:w="70" w:type="dxa"/>
          <w:trHeight w:val="69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E743E9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E743E9">
              <w:rPr>
                <w:rFonts w:ascii="Times New Roman" w:hAnsi="Times New Roman"/>
              </w:rPr>
              <w:lastRenderedPageBreak/>
              <w:t>2.4.1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210401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210401">
              <w:rPr>
                <w:rFonts w:ascii="Times New Roman" w:hAnsi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9719B3" w:rsidRDefault="009719B3" w:rsidP="00B751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89 729 738,05</w:t>
            </w:r>
            <w:r w:rsidR="00073678" w:rsidRPr="009719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C5E" w:rsidRPr="00C448C1" w:rsidRDefault="00550C5E" w:rsidP="00B751A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486254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486254">
              <w:rPr>
                <w:rFonts w:ascii="Times New Roman" w:hAnsi="Times New Roman"/>
              </w:rPr>
              <w:t>2.4.1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486254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486254">
              <w:rPr>
                <w:rFonts w:ascii="Times New Roman" w:hAnsi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486254" w:rsidRDefault="001F04A4" w:rsidP="00B751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101 275 833,98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C5E" w:rsidRPr="006844B2" w:rsidRDefault="006844B2" w:rsidP="004C72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844B2">
              <w:rPr>
                <w:rFonts w:ascii="Times New Roman" w:hAnsi="Times New Roman"/>
                <w:sz w:val="18"/>
                <w:szCs w:val="18"/>
              </w:rPr>
              <w:t>-11,4</w:t>
            </w:r>
          </w:p>
        </w:tc>
      </w:tr>
      <w:tr w:rsidR="00550C5E" w:rsidRPr="00AF6894" w:rsidTr="00B751AE">
        <w:trPr>
          <w:gridBefore w:val="1"/>
          <w:gridAfter w:val="1"/>
          <w:wBefore w:w="14" w:type="dxa"/>
          <w:wAfter w:w="70" w:type="dxa"/>
          <w:trHeight w:val="94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E743E9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E743E9">
              <w:rPr>
                <w:rFonts w:ascii="Times New Roman" w:hAnsi="Times New Roman"/>
              </w:rPr>
              <w:t>2.4.2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210401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210401">
              <w:rPr>
                <w:rFonts w:ascii="Times New Roman" w:hAnsi="Times New Roman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9719B3" w:rsidRDefault="009719B3" w:rsidP="00B751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2 313 484,0 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C5E" w:rsidRPr="00C448C1" w:rsidRDefault="00550C5E" w:rsidP="00B751A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486254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486254">
              <w:rPr>
                <w:rFonts w:ascii="Times New Roman" w:hAnsi="Times New Roman"/>
              </w:rPr>
              <w:t>2.4.2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486254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486254">
              <w:rPr>
                <w:rFonts w:ascii="Times New Roman" w:hAnsi="Times New Roman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486254" w:rsidRDefault="001F04A4" w:rsidP="00B751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2 298 284,0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C5E" w:rsidRPr="009C37A3" w:rsidRDefault="009C37A3" w:rsidP="00B751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C37A3">
              <w:rPr>
                <w:rFonts w:ascii="Times New Roman" w:hAnsi="Times New Roman"/>
                <w:sz w:val="18"/>
                <w:szCs w:val="18"/>
              </w:rPr>
              <w:t>100,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550C5E" w:rsidRPr="00AF6894" w:rsidTr="00B751AE">
        <w:trPr>
          <w:gridBefore w:val="1"/>
          <w:gridAfter w:val="1"/>
          <w:wBefore w:w="14" w:type="dxa"/>
          <w:wAfter w:w="70" w:type="dxa"/>
          <w:trHeight w:val="78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E743E9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E743E9">
              <w:rPr>
                <w:rFonts w:ascii="Times New Roman" w:hAnsi="Times New Roman"/>
              </w:rPr>
              <w:t>2.5.1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210401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210401">
              <w:rPr>
                <w:rFonts w:ascii="Times New Roman" w:hAnsi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E476B9" w:rsidRDefault="00E476B9" w:rsidP="00B751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183 866 620,94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C5E" w:rsidRPr="00C448C1" w:rsidRDefault="00550C5E" w:rsidP="00B751A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604FA5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604FA5">
              <w:rPr>
                <w:rFonts w:ascii="Times New Roman" w:hAnsi="Times New Roman"/>
              </w:rPr>
              <w:t>2.5.1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604FA5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604FA5">
              <w:rPr>
                <w:rFonts w:ascii="Times New Roman" w:hAnsi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604FA5" w:rsidRDefault="001F04A4" w:rsidP="00B751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202 555 224,83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C5E" w:rsidRPr="00654D46" w:rsidRDefault="00654D46" w:rsidP="00B751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54D46">
              <w:rPr>
                <w:rFonts w:ascii="Times New Roman" w:hAnsi="Times New Roman"/>
                <w:sz w:val="18"/>
                <w:szCs w:val="18"/>
              </w:rPr>
              <w:t>-9,23</w:t>
            </w:r>
          </w:p>
        </w:tc>
      </w:tr>
      <w:tr w:rsidR="00550C5E" w:rsidRPr="00AF6894" w:rsidTr="00B751AE">
        <w:trPr>
          <w:gridBefore w:val="1"/>
          <w:gridAfter w:val="1"/>
          <w:wBefore w:w="14" w:type="dxa"/>
          <w:wAfter w:w="70" w:type="dxa"/>
          <w:trHeight w:val="54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E743E9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E743E9">
              <w:rPr>
                <w:rFonts w:ascii="Times New Roman" w:hAnsi="Times New Roman"/>
              </w:rPr>
              <w:t>2.6.2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210401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210401">
              <w:rPr>
                <w:rFonts w:ascii="Times New Roman" w:hAnsi="Times New Roman"/>
              </w:rPr>
              <w:t>Пособия по социальной помощи населению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E476B9" w:rsidRDefault="008E77E4" w:rsidP="00B751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187 551 086,74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C5E" w:rsidRPr="00C448C1" w:rsidRDefault="00550C5E" w:rsidP="00B751A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604FA5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604FA5">
              <w:rPr>
                <w:rFonts w:ascii="Times New Roman" w:hAnsi="Times New Roman"/>
              </w:rPr>
              <w:t>2.6.2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604FA5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604FA5">
              <w:rPr>
                <w:rFonts w:ascii="Times New Roman" w:hAnsi="Times New Roman"/>
              </w:rPr>
              <w:t>Пособия по социальной помощи населению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604FA5" w:rsidRDefault="001F04A4" w:rsidP="00B751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187 818 748,87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C5E" w:rsidRPr="00930D45" w:rsidRDefault="00930D45" w:rsidP="008E77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30D45">
              <w:rPr>
                <w:rFonts w:ascii="Times New Roman" w:hAnsi="Times New Roman"/>
                <w:sz w:val="18"/>
                <w:szCs w:val="18"/>
              </w:rPr>
              <w:t>-</w:t>
            </w:r>
            <w:r w:rsidR="008E77E4"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</w:tr>
      <w:tr w:rsidR="00550C5E" w:rsidRPr="00AF6894" w:rsidTr="00B751AE">
        <w:trPr>
          <w:gridBefore w:val="1"/>
          <w:gridAfter w:val="1"/>
          <w:wBefore w:w="14" w:type="dxa"/>
          <w:wAfter w:w="70" w:type="dxa"/>
          <w:trHeight w:val="76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E743E9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E743E9">
              <w:rPr>
                <w:rFonts w:ascii="Times New Roman" w:hAnsi="Times New Roman"/>
              </w:rPr>
              <w:t>2.6.3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D133E6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D133E6">
              <w:rPr>
                <w:rFonts w:ascii="Times New Roman" w:hAnsi="Times New Roman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E476B9" w:rsidRDefault="008E77E4" w:rsidP="00B751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4  085 257,25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C5E" w:rsidRPr="00C448C1" w:rsidRDefault="00550C5E" w:rsidP="00B751A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604FA5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604FA5">
              <w:rPr>
                <w:rFonts w:ascii="Times New Roman" w:hAnsi="Times New Roman"/>
              </w:rPr>
              <w:t>2.6.3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604FA5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604FA5">
              <w:rPr>
                <w:rFonts w:ascii="Times New Roman" w:hAnsi="Times New Roman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604FA5" w:rsidRDefault="007A6528" w:rsidP="001F0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F04A4">
              <w:rPr>
                <w:rFonts w:ascii="Times New Roman" w:hAnsi="Times New Roman"/>
              </w:rPr>
              <w:t> 916 645,54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C5E" w:rsidRPr="008E77E4" w:rsidRDefault="008E77E4" w:rsidP="00B751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E77E4"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</w:tr>
      <w:tr w:rsidR="00550C5E" w:rsidRPr="00AF6894" w:rsidTr="00B751AE">
        <w:trPr>
          <w:gridBefore w:val="1"/>
          <w:gridAfter w:val="1"/>
          <w:wBefore w:w="14" w:type="dxa"/>
          <w:wAfter w:w="70" w:type="dxa"/>
          <w:trHeight w:val="33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E743E9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E743E9">
              <w:rPr>
                <w:rFonts w:ascii="Times New Roman" w:hAnsi="Times New Roman"/>
              </w:rPr>
              <w:t>2.9.0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D133E6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D133E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F0777B" w:rsidRDefault="00E476B9" w:rsidP="00B751A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476B9">
              <w:rPr>
                <w:rFonts w:ascii="Times New Roman" w:hAnsi="Times New Roman"/>
              </w:rPr>
              <w:t>6 970 097,60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C5E" w:rsidRPr="00C448C1" w:rsidRDefault="00550C5E" w:rsidP="00B751A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604FA5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604FA5">
              <w:rPr>
                <w:rFonts w:ascii="Times New Roman" w:hAnsi="Times New Roman"/>
              </w:rPr>
              <w:t>2.9.0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604FA5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604FA5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604FA5" w:rsidRDefault="001F04A4" w:rsidP="00B751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13 468 263,12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C5E" w:rsidRPr="00B63FA5" w:rsidRDefault="004C72BD" w:rsidP="00B63F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63FA5">
              <w:rPr>
                <w:rFonts w:ascii="Times New Roman" w:hAnsi="Times New Roman"/>
                <w:sz w:val="18"/>
                <w:szCs w:val="18"/>
              </w:rPr>
              <w:t>-</w:t>
            </w:r>
            <w:r w:rsidR="00B63FA5" w:rsidRPr="00B63FA5">
              <w:rPr>
                <w:rFonts w:ascii="Times New Roman" w:hAnsi="Times New Roman"/>
                <w:sz w:val="18"/>
                <w:szCs w:val="18"/>
              </w:rPr>
              <w:t>48,25</w:t>
            </w:r>
          </w:p>
        </w:tc>
      </w:tr>
      <w:tr w:rsidR="00550C5E" w:rsidRPr="00AF6894" w:rsidTr="00B751AE">
        <w:trPr>
          <w:gridBefore w:val="1"/>
          <w:gridAfter w:val="1"/>
          <w:wBefore w:w="14" w:type="dxa"/>
          <w:wAfter w:w="70" w:type="dxa"/>
          <w:trHeight w:val="51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E743E9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E743E9">
              <w:rPr>
                <w:rFonts w:ascii="Times New Roman" w:hAnsi="Times New Roman"/>
              </w:rPr>
              <w:t>3.1.0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D133E6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D133E6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F0777B" w:rsidRDefault="00B45631" w:rsidP="00B751A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27 524 233,48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C5E" w:rsidRPr="00C448C1" w:rsidRDefault="00550C5E" w:rsidP="00B751A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604FA5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604FA5">
              <w:rPr>
                <w:rFonts w:ascii="Times New Roman" w:hAnsi="Times New Roman"/>
              </w:rPr>
              <w:t>3.1.0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604FA5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604FA5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604FA5" w:rsidRDefault="001F04A4" w:rsidP="00B751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39 828 283,06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C5E" w:rsidRPr="001F27DD" w:rsidRDefault="001F27DD" w:rsidP="00B751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F27DD">
              <w:rPr>
                <w:rFonts w:ascii="Times New Roman" w:hAnsi="Times New Roman"/>
                <w:sz w:val="18"/>
                <w:szCs w:val="18"/>
              </w:rPr>
              <w:t>-30,9</w:t>
            </w:r>
          </w:p>
        </w:tc>
      </w:tr>
      <w:tr w:rsidR="00550C5E" w:rsidRPr="00AF6894" w:rsidTr="00B751AE">
        <w:trPr>
          <w:gridBefore w:val="1"/>
          <w:gridAfter w:val="1"/>
          <w:wBefore w:w="14" w:type="dxa"/>
          <w:wAfter w:w="70" w:type="dxa"/>
          <w:trHeight w:val="49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E743E9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E743E9">
              <w:rPr>
                <w:rFonts w:ascii="Times New Roman" w:hAnsi="Times New Roman"/>
              </w:rPr>
              <w:t>3.4.0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D133E6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D133E6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F0777B" w:rsidRDefault="00B45631" w:rsidP="00B751A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77 030 397,1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C5E" w:rsidRPr="00C448C1" w:rsidRDefault="00550C5E" w:rsidP="00B751A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604FA5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604FA5">
              <w:rPr>
                <w:rFonts w:ascii="Times New Roman" w:hAnsi="Times New Roman"/>
              </w:rPr>
              <w:t>3.4.0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604FA5" w:rsidRDefault="00550C5E" w:rsidP="00B751AE">
            <w:pPr>
              <w:spacing w:after="0" w:line="240" w:lineRule="auto"/>
              <w:rPr>
                <w:rFonts w:ascii="Times New Roman" w:hAnsi="Times New Roman"/>
              </w:rPr>
            </w:pPr>
            <w:r w:rsidRPr="00604FA5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5E" w:rsidRPr="00604FA5" w:rsidRDefault="001F04A4" w:rsidP="00B751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70 600 092,22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C5E" w:rsidRPr="00B7298B" w:rsidRDefault="00B7298B" w:rsidP="00B751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7298B">
              <w:rPr>
                <w:rFonts w:ascii="Times New Roman" w:hAnsi="Times New Roman"/>
                <w:sz w:val="18"/>
                <w:szCs w:val="18"/>
              </w:rPr>
              <w:t>109,1</w:t>
            </w:r>
          </w:p>
        </w:tc>
      </w:tr>
      <w:tr w:rsidR="00550C5E" w:rsidRPr="00AF6894" w:rsidTr="00B751AE">
        <w:trPr>
          <w:gridBefore w:val="1"/>
          <w:gridAfter w:val="1"/>
          <w:wBefore w:w="14" w:type="dxa"/>
          <w:wAfter w:w="70" w:type="dxa"/>
          <w:trHeight w:val="25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C5E" w:rsidRPr="00690F5C" w:rsidRDefault="00550C5E" w:rsidP="00B751A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0F5C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C5E" w:rsidRPr="00690F5C" w:rsidRDefault="00550C5E" w:rsidP="00B751A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0F5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C5E" w:rsidRPr="00690F5C" w:rsidRDefault="00B45631" w:rsidP="00B751AE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690F5C">
              <w:rPr>
                <w:rFonts w:ascii="Times New Roman" w:hAnsi="Times New Roman"/>
                <w:bCs/>
              </w:rPr>
              <w:t>1 320 294 689,88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C5E" w:rsidRPr="00C448C1" w:rsidRDefault="00550C5E" w:rsidP="00B751A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C5E" w:rsidRPr="00690F5C" w:rsidRDefault="00550C5E" w:rsidP="00B751A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0F5C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C5E" w:rsidRPr="00690F5C" w:rsidRDefault="00550C5E" w:rsidP="00B751A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0F5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C5E" w:rsidRPr="00690F5C" w:rsidRDefault="007A6528" w:rsidP="001F04A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0F5C">
              <w:rPr>
                <w:rFonts w:ascii="Times New Roman" w:hAnsi="Times New Roman"/>
                <w:bCs/>
              </w:rPr>
              <w:t>1</w:t>
            </w:r>
            <w:r w:rsidR="001F04A4" w:rsidRPr="00690F5C">
              <w:rPr>
                <w:rFonts w:ascii="Times New Roman" w:hAnsi="Times New Roman"/>
                <w:bCs/>
              </w:rPr>
              <w:t> 329 210 838,56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C5E" w:rsidRPr="00297AC1" w:rsidRDefault="00297AC1" w:rsidP="00B751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97AC1">
              <w:rPr>
                <w:rFonts w:ascii="Times New Roman" w:hAnsi="Times New Roman"/>
                <w:sz w:val="18"/>
                <w:szCs w:val="18"/>
              </w:rPr>
              <w:t>-0,67</w:t>
            </w:r>
          </w:p>
        </w:tc>
      </w:tr>
    </w:tbl>
    <w:p w:rsidR="00550C5E" w:rsidRDefault="00550C5E" w:rsidP="005F3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4FA">
        <w:rPr>
          <w:rFonts w:ascii="Times New Roman" w:hAnsi="Times New Roman"/>
          <w:b/>
          <w:sz w:val="28"/>
          <w:szCs w:val="28"/>
        </w:rPr>
        <w:t>Поручаю: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14FA">
        <w:rPr>
          <w:rFonts w:ascii="Times New Roman" w:hAnsi="Times New Roman"/>
          <w:sz w:val="28"/>
          <w:szCs w:val="28"/>
        </w:rPr>
        <w:t>Увеличить</w:t>
      </w:r>
      <w:r w:rsidR="00F0777B">
        <w:rPr>
          <w:rFonts w:ascii="Times New Roman" w:hAnsi="Times New Roman"/>
          <w:sz w:val="28"/>
          <w:szCs w:val="28"/>
        </w:rPr>
        <w:t xml:space="preserve"> в 2020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CB14FA">
        <w:rPr>
          <w:rFonts w:ascii="Times New Roman" w:hAnsi="Times New Roman"/>
          <w:sz w:val="28"/>
          <w:szCs w:val="28"/>
        </w:rPr>
        <w:t xml:space="preserve"> доходную </w:t>
      </w:r>
      <w:r>
        <w:rPr>
          <w:rFonts w:ascii="Times New Roman" w:hAnsi="Times New Roman"/>
          <w:sz w:val="28"/>
          <w:szCs w:val="28"/>
        </w:rPr>
        <w:t>часть бюджета за счет сокращения резервов доходов на основании разработанной и утвержденной дорожной карты.</w:t>
      </w:r>
    </w:p>
    <w:p w:rsidR="00CD2FA0" w:rsidRDefault="00CD2FA0" w:rsidP="00CD2F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D2FA0">
        <w:rPr>
          <w:rFonts w:ascii="Times New Roman" w:hAnsi="Times New Roman"/>
          <w:b/>
          <w:sz w:val="28"/>
          <w:szCs w:val="28"/>
          <w:u w:val="single"/>
        </w:rPr>
        <w:t>Экономика Агаповского муниципального района</w:t>
      </w:r>
    </w:p>
    <w:p w:rsidR="007D2AD4" w:rsidRDefault="007D2AD4" w:rsidP="007D2A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2AD4">
        <w:rPr>
          <w:rFonts w:ascii="Times New Roman" w:hAnsi="Times New Roman"/>
          <w:sz w:val="28"/>
          <w:szCs w:val="28"/>
          <w:shd w:val="clear" w:color="auto" w:fill="FFFFFF"/>
        </w:rPr>
        <w:t>Среднегодовая численность постоянного населения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Агаповского муниципального района составляет 33,06 тыс. чел., что меньше на 0,14 тыс. чел. чем в 2018 году.</w:t>
      </w:r>
    </w:p>
    <w:p w:rsidR="00BE11A1" w:rsidRDefault="00BE11A1" w:rsidP="007D2A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11A1">
        <w:rPr>
          <w:rFonts w:ascii="Times New Roman" w:hAnsi="Times New Roman"/>
          <w:sz w:val="28"/>
          <w:szCs w:val="28"/>
          <w:shd w:val="clear" w:color="auto" w:fill="FFFFFF"/>
        </w:rPr>
        <w:t>Среднемесячная номинальная начисленная заработная плата работников: крупных и средних предприятий и некоммерческих организаций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2019 году составила 29 413,8 рублей, что составляет рост на 104,8% по сравнению с 2018 годом.</w:t>
      </w:r>
    </w:p>
    <w:p w:rsidR="00BE11A1" w:rsidRPr="0031793A" w:rsidRDefault="0031793A" w:rsidP="007D2A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1793A">
        <w:rPr>
          <w:rFonts w:ascii="Times New Roman" w:hAnsi="Times New Roman"/>
          <w:sz w:val="28"/>
          <w:szCs w:val="28"/>
          <w:shd w:val="clear" w:color="auto" w:fill="FFFFFF"/>
        </w:rPr>
        <w:t>Объем инвестиций в основной капитал (за исключением бюджетных средств) в расчете на 1 жителя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составил 3 550,9 рублей. Рост составил 3,9 рубля.</w:t>
      </w:r>
    </w:p>
    <w:p w:rsidR="001A1EA5" w:rsidRDefault="00A10516" w:rsidP="005F3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516">
        <w:rPr>
          <w:rFonts w:ascii="Times New Roman" w:hAnsi="Times New Roman"/>
          <w:b/>
          <w:sz w:val="28"/>
          <w:szCs w:val="28"/>
        </w:rPr>
        <w:t>Поручаю</w:t>
      </w:r>
      <w:r>
        <w:rPr>
          <w:rFonts w:ascii="Times New Roman" w:hAnsi="Times New Roman"/>
          <w:sz w:val="28"/>
          <w:szCs w:val="28"/>
        </w:rPr>
        <w:t>: продолжить работу по улучшению инвестиционной привлекательности района, соблюдению законодательства Российской Федерации, Челябинской области и Агаповского муниципального района.</w:t>
      </w:r>
    </w:p>
    <w:p w:rsidR="00A10516" w:rsidRDefault="00A10516" w:rsidP="005F3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EA5" w:rsidRDefault="001A1EA5" w:rsidP="00550C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EA5">
        <w:rPr>
          <w:rFonts w:ascii="Times New Roman" w:hAnsi="Times New Roman"/>
          <w:b/>
          <w:sz w:val="28"/>
          <w:szCs w:val="28"/>
          <w:u w:val="single"/>
        </w:rPr>
        <w:t xml:space="preserve"> Развитие малого и среднего предпринимательства на территории Агаповского муниципального района.</w:t>
      </w:r>
      <w:r w:rsidR="00550C5E">
        <w:rPr>
          <w:rFonts w:ascii="Times New Roman" w:hAnsi="Times New Roman"/>
          <w:sz w:val="28"/>
          <w:szCs w:val="28"/>
        </w:rPr>
        <w:t xml:space="preserve"> </w:t>
      </w:r>
    </w:p>
    <w:p w:rsidR="00550C5E" w:rsidRPr="001E0AD0" w:rsidRDefault="00550C5E" w:rsidP="00550C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EE5">
        <w:rPr>
          <w:rFonts w:ascii="Times New Roman" w:hAnsi="Times New Roman"/>
          <w:sz w:val="28"/>
          <w:szCs w:val="28"/>
        </w:rPr>
        <w:lastRenderedPageBreak/>
        <w:t>В 201</w:t>
      </w:r>
      <w:r w:rsidR="006C3484">
        <w:rPr>
          <w:rFonts w:ascii="Times New Roman" w:hAnsi="Times New Roman"/>
          <w:sz w:val="28"/>
          <w:szCs w:val="28"/>
        </w:rPr>
        <w:t>9</w:t>
      </w:r>
      <w:r w:rsidRPr="00B91EE5">
        <w:rPr>
          <w:rFonts w:ascii="Times New Roman" w:hAnsi="Times New Roman"/>
          <w:sz w:val="28"/>
          <w:szCs w:val="28"/>
        </w:rPr>
        <w:t xml:space="preserve"> году в районе зарегистрировано: </w:t>
      </w:r>
      <w:r w:rsidR="00522009">
        <w:rPr>
          <w:rFonts w:ascii="Times New Roman" w:hAnsi="Times New Roman"/>
          <w:sz w:val="28"/>
          <w:szCs w:val="28"/>
        </w:rPr>
        <w:t>712</w:t>
      </w:r>
      <w:r w:rsidRPr="00B91EE5">
        <w:rPr>
          <w:rFonts w:ascii="Times New Roman" w:hAnsi="Times New Roman"/>
          <w:sz w:val="28"/>
          <w:szCs w:val="28"/>
        </w:rPr>
        <w:t xml:space="preserve"> субъектов малого и средн</w:t>
      </w:r>
      <w:r>
        <w:rPr>
          <w:rFonts w:ascii="Times New Roman" w:hAnsi="Times New Roman"/>
          <w:sz w:val="28"/>
          <w:szCs w:val="28"/>
        </w:rPr>
        <w:t xml:space="preserve">его предпринимательства, в том числе </w:t>
      </w:r>
      <w:r w:rsidRPr="001E0AD0">
        <w:rPr>
          <w:rFonts w:ascii="Times New Roman" w:hAnsi="Times New Roman"/>
          <w:sz w:val="28"/>
          <w:szCs w:val="28"/>
        </w:rPr>
        <w:t xml:space="preserve">малые предприятия </w:t>
      </w:r>
      <w:r w:rsidR="00314F88">
        <w:rPr>
          <w:rFonts w:ascii="Times New Roman" w:hAnsi="Times New Roman"/>
          <w:sz w:val="28"/>
          <w:szCs w:val="28"/>
        </w:rPr>
        <w:t>176</w:t>
      </w:r>
      <w:r w:rsidRPr="001E0AD0">
        <w:rPr>
          <w:rFonts w:ascii="Times New Roman" w:hAnsi="Times New Roman"/>
          <w:sz w:val="28"/>
          <w:szCs w:val="28"/>
        </w:rPr>
        <w:t xml:space="preserve">, индивидуальные предприниматели </w:t>
      </w:r>
      <w:r w:rsidR="00314F88">
        <w:rPr>
          <w:rFonts w:ascii="Times New Roman" w:hAnsi="Times New Roman"/>
          <w:sz w:val="28"/>
          <w:szCs w:val="28"/>
        </w:rPr>
        <w:t>536</w:t>
      </w:r>
      <w:r w:rsidRPr="001E0AD0">
        <w:rPr>
          <w:rFonts w:ascii="Times New Roman" w:hAnsi="Times New Roman"/>
          <w:sz w:val="28"/>
          <w:szCs w:val="28"/>
        </w:rPr>
        <w:t xml:space="preserve">. Численность занятых в малом и среднем бизнесе составляет </w:t>
      </w:r>
      <w:r w:rsidR="00314F88">
        <w:rPr>
          <w:rFonts w:ascii="Times New Roman" w:hAnsi="Times New Roman"/>
          <w:sz w:val="28"/>
          <w:szCs w:val="28"/>
        </w:rPr>
        <w:t>1 962</w:t>
      </w:r>
      <w:r w:rsidRPr="001E0AD0">
        <w:rPr>
          <w:rFonts w:ascii="Times New Roman" w:hAnsi="Times New Roman"/>
          <w:sz w:val="28"/>
          <w:szCs w:val="28"/>
        </w:rPr>
        <w:t xml:space="preserve"> человек. </w:t>
      </w:r>
    </w:p>
    <w:p w:rsidR="00550C5E" w:rsidRDefault="00550C5E" w:rsidP="001757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C85">
        <w:rPr>
          <w:rFonts w:ascii="Times New Roman" w:hAnsi="Times New Roman"/>
          <w:sz w:val="28"/>
          <w:szCs w:val="28"/>
        </w:rPr>
        <w:t>В районе действует программа «Создание условий для устойчивого экономического развития на территории Агаповского м</w:t>
      </w:r>
      <w:r w:rsidR="00F03E61">
        <w:rPr>
          <w:rFonts w:ascii="Times New Roman" w:hAnsi="Times New Roman"/>
          <w:sz w:val="28"/>
          <w:szCs w:val="28"/>
        </w:rPr>
        <w:t>униципального района на 201</w:t>
      </w:r>
      <w:r w:rsidR="00175701">
        <w:rPr>
          <w:rFonts w:ascii="Times New Roman" w:hAnsi="Times New Roman"/>
          <w:sz w:val="28"/>
          <w:szCs w:val="28"/>
        </w:rPr>
        <w:t>9-2021</w:t>
      </w:r>
      <w:r w:rsidRPr="00872C85">
        <w:rPr>
          <w:rFonts w:ascii="Times New Roman" w:hAnsi="Times New Roman"/>
          <w:sz w:val="28"/>
          <w:szCs w:val="28"/>
        </w:rPr>
        <w:t xml:space="preserve"> годы» подпрограмма «Развитие малого и среднего предпринимательства в Агаповском муниципальном р</w:t>
      </w:r>
      <w:r w:rsidR="00F03E61">
        <w:rPr>
          <w:rFonts w:ascii="Times New Roman" w:hAnsi="Times New Roman"/>
          <w:sz w:val="28"/>
          <w:szCs w:val="28"/>
        </w:rPr>
        <w:t>айоне на 201</w:t>
      </w:r>
      <w:r w:rsidR="00314F88">
        <w:rPr>
          <w:rFonts w:ascii="Times New Roman" w:hAnsi="Times New Roman"/>
          <w:sz w:val="28"/>
          <w:szCs w:val="28"/>
        </w:rPr>
        <w:t>9-2021</w:t>
      </w:r>
      <w:r>
        <w:rPr>
          <w:rFonts w:ascii="Times New Roman" w:hAnsi="Times New Roman"/>
          <w:sz w:val="28"/>
          <w:szCs w:val="28"/>
        </w:rPr>
        <w:t xml:space="preserve"> годы». </w:t>
      </w:r>
      <w:r w:rsidR="00F03E61">
        <w:rPr>
          <w:rFonts w:ascii="Times New Roman" w:hAnsi="Times New Roman"/>
          <w:sz w:val="28"/>
          <w:szCs w:val="28"/>
        </w:rPr>
        <w:t>В 201</w:t>
      </w:r>
      <w:r w:rsidR="00314F88">
        <w:rPr>
          <w:rFonts w:ascii="Times New Roman" w:hAnsi="Times New Roman"/>
          <w:sz w:val="28"/>
          <w:szCs w:val="28"/>
        </w:rPr>
        <w:t>9</w:t>
      </w:r>
      <w:r w:rsidRPr="00766F86">
        <w:rPr>
          <w:rFonts w:ascii="Times New Roman" w:hAnsi="Times New Roman"/>
          <w:sz w:val="28"/>
          <w:szCs w:val="28"/>
        </w:rPr>
        <w:t xml:space="preserve"> году для реализации данной п</w:t>
      </w:r>
      <w:r>
        <w:rPr>
          <w:rFonts w:ascii="Times New Roman" w:hAnsi="Times New Roman"/>
          <w:sz w:val="28"/>
          <w:szCs w:val="28"/>
        </w:rPr>
        <w:t xml:space="preserve">рограммы было выделено </w:t>
      </w:r>
      <w:r w:rsidR="00314F88">
        <w:rPr>
          <w:rFonts w:ascii="Times New Roman" w:hAnsi="Times New Roman"/>
          <w:sz w:val="28"/>
          <w:szCs w:val="28"/>
        </w:rPr>
        <w:t>223,68</w:t>
      </w:r>
      <w:r w:rsidRPr="00766F86">
        <w:rPr>
          <w:rFonts w:ascii="Times New Roman" w:hAnsi="Times New Roman"/>
          <w:sz w:val="28"/>
          <w:szCs w:val="28"/>
        </w:rPr>
        <w:t xml:space="preserve"> тыс. рублей на</w:t>
      </w:r>
      <w:r w:rsidRPr="00766F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6F86">
        <w:rPr>
          <w:rFonts w:ascii="Times New Roman" w:hAnsi="Times New Roman"/>
          <w:sz w:val="28"/>
          <w:szCs w:val="28"/>
        </w:rPr>
        <w:t>предоставление субсидии СМСП на возмещение затрат СМСП, связанных с приобретением оборудования в целях создания, и (или) развития, и (или) модернизации производства товаров (работ и услуг) со</w:t>
      </w:r>
      <w:r w:rsidR="00314F88">
        <w:rPr>
          <w:rFonts w:ascii="Times New Roman" w:hAnsi="Times New Roman"/>
          <w:sz w:val="28"/>
          <w:szCs w:val="28"/>
        </w:rPr>
        <w:t>хранено 2</w:t>
      </w:r>
      <w:r w:rsidRPr="00766F86">
        <w:rPr>
          <w:rFonts w:ascii="Times New Roman" w:hAnsi="Times New Roman"/>
          <w:sz w:val="28"/>
          <w:szCs w:val="28"/>
        </w:rPr>
        <w:t xml:space="preserve"> рабочих места. </w:t>
      </w:r>
    </w:p>
    <w:p w:rsidR="001A1EA5" w:rsidRPr="00766F86" w:rsidRDefault="001A1EA5" w:rsidP="001757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EA5">
        <w:rPr>
          <w:rFonts w:ascii="Times New Roman" w:hAnsi="Times New Roman"/>
          <w:b/>
          <w:sz w:val="28"/>
          <w:szCs w:val="28"/>
        </w:rPr>
        <w:t>Поручаю:</w:t>
      </w:r>
      <w:r>
        <w:rPr>
          <w:rFonts w:ascii="Times New Roman" w:hAnsi="Times New Roman"/>
          <w:sz w:val="28"/>
          <w:szCs w:val="28"/>
        </w:rPr>
        <w:t xml:space="preserve"> продолжить работу по развитию малого и среднего предпринимательства в районе.</w:t>
      </w:r>
    </w:p>
    <w:p w:rsidR="00550C5E" w:rsidRPr="00CB14FA" w:rsidRDefault="00550C5E" w:rsidP="00550C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0C5E" w:rsidRDefault="00550C5E" w:rsidP="00550C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Сельское хозяйство.</w:t>
      </w:r>
    </w:p>
    <w:p w:rsidR="007B5AEC" w:rsidRPr="00A856D8" w:rsidRDefault="007B5AEC" w:rsidP="007B5AE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6D8">
        <w:rPr>
          <w:rFonts w:ascii="Times New Roman" w:hAnsi="Times New Roman"/>
          <w:color w:val="000000" w:themeColor="text1"/>
          <w:sz w:val="28"/>
          <w:szCs w:val="28"/>
        </w:rPr>
        <w:t>В Агаповском районе общая площадь сельскохозяйственных угодий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составляет 220,6 тыс. га (94%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от общей площади земель по району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>в  том числе:</w:t>
      </w:r>
    </w:p>
    <w:p w:rsidR="007B5AEC" w:rsidRDefault="007B5AEC" w:rsidP="007B5AE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площадь пашни составляет 147,8 тыс. га,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из которых пашни в обработке, в 2019 году было 146,576 га, в 2018 году было 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>145,6 тыс.</w:t>
      </w:r>
      <w:r w:rsidR="00B279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>га</w:t>
      </w:r>
      <w:r>
        <w:rPr>
          <w:rFonts w:ascii="Times New Roman" w:hAnsi="Times New Roman"/>
          <w:color w:val="000000" w:themeColor="text1"/>
          <w:sz w:val="28"/>
          <w:szCs w:val="28"/>
        </w:rPr>
        <w:t>, введено в оборот  976 га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. Не используется </w:t>
      </w:r>
      <w:r>
        <w:rPr>
          <w:rFonts w:ascii="Times New Roman" w:hAnsi="Times New Roman"/>
          <w:color w:val="000000" w:themeColor="text1"/>
          <w:sz w:val="28"/>
          <w:szCs w:val="28"/>
        </w:rPr>
        <w:t>1,224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тыс. г</w:t>
      </w:r>
      <w:r>
        <w:rPr>
          <w:rFonts w:ascii="Times New Roman" w:hAnsi="Times New Roman"/>
          <w:color w:val="000000" w:themeColor="text1"/>
          <w:sz w:val="28"/>
          <w:szCs w:val="28"/>
        </w:rPr>
        <w:t>а. Посевная площадь составила 131,15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га, под пары отведено 15,427 тыс. га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или 1</w:t>
      </w:r>
      <w:r>
        <w:rPr>
          <w:rFonts w:ascii="Times New Roman" w:hAnsi="Times New Roman"/>
          <w:color w:val="000000" w:themeColor="text1"/>
          <w:sz w:val="28"/>
          <w:szCs w:val="28"/>
        </w:rPr>
        <w:t>0,5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%.</w:t>
      </w:r>
    </w:p>
    <w:p w:rsidR="003E4A87" w:rsidRPr="00A856D8" w:rsidRDefault="003E4A87" w:rsidP="007B5AE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 итогам 2019 года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Агаповский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муниципальный район занял 3 место по Челябинской области по развитию сельского  хозяйства.</w:t>
      </w:r>
    </w:p>
    <w:p w:rsidR="007B5AEC" w:rsidRPr="00A856D8" w:rsidRDefault="007B5AEC" w:rsidP="007B5AE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6D8">
        <w:rPr>
          <w:rFonts w:ascii="Times New Roman" w:hAnsi="Times New Roman"/>
          <w:color w:val="000000" w:themeColor="text1"/>
          <w:sz w:val="28"/>
          <w:szCs w:val="28"/>
        </w:rPr>
        <w:t>Сельскохозяйственн</w:t>
      </w:r>
      <w:r>
        <w:rPr>
          <w:rFonts w:ascii="Times New Roman" w:hAnsi="Times New Roman"/>
          <w:color w:val="000000" w:themeColor="text1"/>
          <w:sz w:val="28"/>
          <w:szCs w:val="28"/>
        </w:rPr>
        <w:t>ую деятельность в районе ведут 95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хозяйств в т.ч.:</w:t>
      </w:r>
    </w:p>
    <w:p w:rsidR="007B5AEC" w:rsidRPr="00A856D8" w:rsidRDefault="007B5AEC" w:rsidP="007B5AE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сельхозпредприятий – 17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B5AEC" w:rsidRPr="00A856D8" w:rsidRDefault="007B5AEC" w:rsidP="007B5AE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6D8">
        <w:rPr>
          <w:rFonts w:ascii="Times New Roman" w:hAnsi="Times New Roman"/>
          <w:color w:val="000000" w:themeColor="text1"/>
          <w:sz w:val="28"/>
          <w:szCs w:val="28"/>
        </w:rPr>
        <w:t>крестьянско-фермерских хозяйств –19;</w:t>
      </w:r>
    </w:p>
    <w:p w:rsidR="007B5AEC" w:rsidRPr="00A856D8" w:rsidRDefault="007B5AEC" w:rsidP="007B5AE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6D8">
        <w:rPr>
          <w:rFonts w:ascii="Times New Roman" w:hAnsi="Times New Roman"/>
          <w:color w:val="000000" w:themeColor="text1"/>
          <w:sz w:val="28"/>
          <w:szCs w:val="28"/>
        </w:rPr>
        <w:t>индивидуальных предпринимателей –</w:t>
      </w:r>
      <w:r>
        <w:rPr>
          <w:rFonts w:ascii="Times New Roman" w:hAnsi="Times New Roman"/>
          <w:color w:val="000000" w:themeColor="text1"/>
          <w:sz w:val="28"/>
          <w:szCs w:val="28"/>
        </w:rPr>
        <w:t>59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02C99" w:rsidRPr="00B2792B" w:rsidRDefault="007B5AEC" w:rsidP="00B2792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6D8">
        <w:rPr>
          <w:rFonts w:ascii="Times New Roman" w:hAnsi="Times New Roman"/>
          <w:color w:val="000000" w:themeColor="text1"/>
          <w:sz w:val="28"/>
          <w:szCs w:val="28"/>
        </w:rPr>
        <w:t>перерабатывающий кооператив -1.</w:t>
      </w:r>
    </w:p>
    <w:p w:rsidR="00B2792B" w:rsidRPr="00A856D8" w:rsidRDefault="00B2792B" w:rsidP="00B2792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6D8">
        <w:rPr>
          <w:rFonts w:ascii="Times New Roman" w:hAnsi="Times New Roman"/>
          <w:color w:val="000000" w:themeColor="text1"/>
          <w:sz w:val="28"/>
          <w:szCs w:val="28"/>
        </w:rPr>
        <w:t>Произведено в 201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году:</w:t>
      </w:r>
    </w:p>
    <w:p w:rsidR="00B2792B" w:rsidRPr="00B2792B" w:rsidRDefault="00B2792B" w:rsidP="00B2792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792B">
        <w:rPr>
          <w:rFonts w:ascii="Times New Roman" w:hAnsi="Times New Roman"/>
          <w:color w:val="000000" w:themeColor="text1"/>
          <w:sz w:val="28"/>
          <w:szCs w:val="28"/>
        </w:rPr>
        <w:t>Зерна в весе после доработки 100,943 тыс.  тонн  при средней урожайности 11,6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ц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/га, </w:t>
      </w:r>
      <w:r w:rsidRPr="00B2792B">
        <w:rPr>
          <w:rFonts w:ascii="Times New Roman" w:hAnsi="Times New Roman"/>
          <w:color w:val="000000" w:themeColor="text1"/>
          <w:sz w:val="28"/>
          <w:szCs w:val="28"/>
        </w:rPr>
        <w:t xml:space="preserve">что составляет 85,6 %  к уровню 2018 года, валовой сбор составил 117,9 тыс. тонн. </w:t>
      </w:r>
    </w:p>
    <w:p w:rsidR="00B2792B" w:rsidRPr="00B2792B" w:rsidRDefault="00B2792B" w:rsidP="00B2792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792B">
        <w:rPr>
          <w:rFonts w:ascii="Times New Roman" w:hAnsi="Times New Roman"/>
          <w:color w:val="000000" w:themeColor="text1"/>
          <w:sz w:val="28"/>
          <w:szCs w:val="28"/>
        </w:rPr>
        <w:t xml:space="preserve">Подсолнечника на зерно 3,563 тыс. тонн  при средней урожайности  7,9 </w:t>
      </w:r>
      <w:proofErr w:type="spellStart"/>
      <w:r w:rsidRPr="00B2792B">
        <w:rPr>
          <w:rFonts w:ascii="Times New Roman" w:hAnsi="Times New Roman"/>
          <w:color w:val="000000" w:themeColor="text1"/>
          <w:sz w:val="28"/>
          <w:szCs w:val="28"/>
        </w:rPr>
        <w:t>ц</w:t>
      </w:r>
      <w:proofErr w:type="spellEnd"/>
      <w:r w:rsidRPr="00B2792B">
        <w:rPr>
          <w:rFonts w:ascii="Times New Roman" w:hAnsi="Times New Roman"/>
          <w:color w:val="000000" w:themeColor="text1"/>
          <w:sz w:val="28"/>
          <w:szCs w:val="28"/>
        </w:rPr>
        <w:t>/га или 64,8%   к уровню прошлого года, валовой сбор 2018 года 5,5тыс. тонн.</w:t>
      </w:r>
    </w:p>
    <w:p w:rsidR="00B2792B" w:rsidRPr="00B2792B" w:rsidRDefault="00B2792B" w:rsidP="00B2792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792B">
        <w:rPr>
          <w:rFonts w:ascii="Times New Roman" w:hAnsi="Times New Roman"/>
          <w:color w:val="000000" w:themeColor="text1"/>
          <w:sz w:val="28"/>
          <w:szCs w:val="28"/>
        </w:rPr>
        <w:t xml:space="preserve">Льна масличного  5,519 тыс. тонн при средней урожайности  7,7 </w:t>
      </w:r>
      <w:proofErr w:type="spellStart"/>
      <w:r w:rsidRPr="00B2792B">
        <w:rPr>
          <w:rFonts w:ascii="Times New Roman" w:hAnsi="Times New Roman"/>
          <w:color w:val="000000" w:themeColor="text1"/>
          <w:sz w:val="28"/>
          <w:szCs w:val="28"/>
        </w:rPr>
        <w:t>ц</w:t>
      </w:r>
      <w:proofErr w:type="spellEnd"/>
      <w:r w:rsidRPr="00B2792B">
        <w:rPr>
          <w:rFonts w:ascii="Times New Roman" w:hAnsi="Times New Roman"/>
          <w:color w:val="000000" w:themeColor="text1"/>
          <w:sz w:val="28"/>
          <w:szCs w:val="28"/>
        </w:rPr>
        <w:t>/га  или  145,2 % к уровню прошлого года, валовой сбор 2018 года 3,8 тыс. тонн.</w:t>
      </w:r>
    </w:p>
    <w:p w:rsidR="00B2792B" w:rsidRPr="00B2792B" w:rsidRDefault="00B2792B" w:rsidP="00B2792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792B">
        <w:rPr>
          <w:rFonts w:ascii="Times New Roman" w:hAnsi="Times New Roman"/>
          <w:color w:val="000000" w:themeColor="text1"/>
          <w:sz w:val="28"/>
          <w:szCs w:val="28"/>
        </w:rPr>
        <w:t xml:space="preserve">Картофеля 4,041 тыс. тонн  при средней урожайности  114 </w:t>
      </w:r>
      <w:proofErr w:type="spellStart"/>
      <w:r w:rsidRPr="00B2792B">
        <w:rPr>
          <w:rFonts w:ascii="Times New Roman" w:hAnsi="Times New Roman"/>
          <w:color w:val="000000" w:themeColor="text1"/>
          <w:sz w:val="28"/>
          <w:szCs w:val="28"/>
        </w:rPr>
        <w:t>ц</w:t>
      </w:r>
      <w:proofErr w:type="spellEnd"/>
      <w:r w:rsidRPr="00B2792B">
        <w:rPr>
          <w:rFonts w:ascii="Times New Roman" w:hAnsi="Times New Roman"/>
          <w:color w:val="000000" w:themeColor="text1"/>
          <w:sz w:val="28"/>
          <w:szCs w:val="28"/>
        </w:rPr>
        <w:t>/га или  89,8 % к уровню прошлого года,  валовой сбор 2018 года 4,500 тыс. тонн.</w:t>
      </w:r>
    </w:p>
    <w:p w:rsidR="00B2792B" w:rsidRPr="00A856D8" w:rsidRDefault="00B2792B" w:rsidP="00B2792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792B">
        <w:rPr>
          <w:rFonts w:ascii="Times New Roman" w:hAnsi="Times New Roman"/>
          <w:color w:val="000000" w:themeColor="text1"/>
          <w:sz w:val="28"/>
          <w:szCs w:val="28"/>
        </w:rPr>
        <w:t>Овощей  3,3 ты</w:t>
      </w:r>
      <w:r>
        <w:rPr>
          <w:rFonts w:ascii="Times New Roman" w:hAnsi="Times New Roman"/>
          <w:color w:val="000000" w:themeColor="text1"/>
          <w:sz w:val="28"/>
          <w:szCs w:val="28"/>
        </w:rPr>
        <w:t>с.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тонн при  средней урожайности </w:t>
      </w: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4,7 </w:t>
      </w:r>
      <w:proofErr w:type="spellStart"/>
      <w:r w:rsidRPr="00A856D8">
        <w:rPr>
          <w:rFonts w:ascii="Times New Roman" w:hAnsi="Times New Roman"/>
          <w:color w:val="000000" w:themeColor="text1"/>
          <w:sz w:val="28"/>
          <w:szCs w:val="28"/>
        </w:rPr>
        <w:t>ц</w:t>
      </w:r>
      <w:proofErr w:type="spellEnd"/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/га </w:t>
      </w:r>
      <w:r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92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>,4% к уровню прошлого года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86C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валовой сбор 2018 года 3,6 тыс. тонн.</w:t>
      </w:r>
    </w:p>
    <w:p w:rsidR="00B2792B" w:rsidRPr="00A856D8" w:rsidRDefault="00B2792B" w:rsidP="00B2792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6D8">
        <w:rPr>
          <w:rFonts w:ascii="Times New Roman" w:hAnsi="Times New Roman"/>
          <w:color w:val="000000" w:themeColor="text1"/>
          <w:sz w:val="28"/>
          <w:szCs w:val="28"/>
        </w:rPr>
        <w:t>Сена для общественного жи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вотноводства  заготовлено 9,28  тыс. тонн 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>сена, что в пересчете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кормовые единицы составило 4,64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тонн к. ед.,</w:t>
      </w:r>
      <w:r w:rsidRPr="00AA69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2018году  сена было заготовлено 12,1 тыс. тонн.</w:t>
      </w:r>
    </w:p>
    <w:p w:rsidR="00B2792B" w:rsidRPr="00A856D8" w:rsidRDefault="00B2792B" w:rsidP="00B2792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сенажа заготовлено 21,8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тыс. тонн, что в пересчете </w:t>
      </w:r>
      <w:r>
        <w:rPr>
          <w:rFonts w:ascii="Times New Roman" w:hAnsi="Times New Roman"/>
          <w:color w:val="000000" w:themeColor="text1"/>
          <w:sz w:val="28"/>
          <w:szCs w:val="28"/>
        </w:rPr>
        <w:t>на кормовые единицы составило 7,626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 тыс.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>тонн к. ед.,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2018году  валовой сбор зеленой массы составил 23,1 тыс. тонн.</w:t>
      </w:r>
    </w:p>
    <w:p w:rsidR="00B2792B" w:rsidRPr="00A856D8" w:rsidRDefault="00B2792B" w:rsidP="00B2792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силос заготовлено 21,1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тыс. тонн  готового силоса, что в пересчете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Pr="009B7B5C">
        <w:rPr>
          <w:rFonts w:ascii="Times New Roman" w:hAnsi="Times New Roman"/>
          <w:color w:val="000000" w:themeColor="text1"/>
          <w:sz w:val="28"/>
          <w:szCs w:val="28"/>
        </w:rPr>
        <w:t>кормовые единицы составило 4,23 тыс. тонн к. ед., в 2018году  валовой сбор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зеленой массы составил 25,8  тыс. тонн.</w:t>
      </w:r>
    </w:p>
    <w:p w:rsidR="00B2792B" w:rsidRPr="00A856D8" w:rsidRDefault="00B2792B" w:rsidP="00B2792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Валовой сбор зерна в </w:t>
      </w:r>
      <w:r>
        <w:rPr>
          <w:rFonts w:ascii="Times New Roman" w:hAnsi="Times New Roman"/>
          <w:color w:val="000000" w:themeColor="text1"/>
          <w:sz w:val="28"/>
          <w:szCs w:val="28"/>
        </w:rPr>
        <w:t>2019  году позволил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засыпать фур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аж, в целом по району, в 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объёме </w:t>
      </w:r>
      <w:r>
        <w:rPr>
          <w:rFonts w:ascii="Times New Roman" w:hAnsi="Times New Roman"/>
          <w:color w:val="000000" w:themeColor="text1"/>
          <w:sz w:val="28"/>
          <w:szCs w:val="28"/>
        </w:rPr>
        <w:t>11,85 тыс. тонн, в 2018 году было заготовлено 14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тыс. тонн   фуража. </w:t>
      </w:r>
    </w:p>
    <w:p w:rsidR="00B2792B" w:rsidRPr="00A856D8" w:rsidRDefault="00B2792B" w:rsidP="009B7B5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6D8">
        <w:rPr>
          <w:rFonts w:ascii="Times New Roman" w:hAnsi="Times New Roman"/>
          <w:color w:val="000000" w:themeColor="text1"/>
          <w:sz w:val="28"/>
          <w:szCs w:val="28"/>
        </w:rPr>
        <w:t>С   учетом концентрированных ко</w:t>
      </w:r>
      <w:r>
        <w:rPr>
          <w:rFonts w:ascii="Times New Roman" w:hAnsi="Times New Roman"/>
          <w:color w:val="000000" w:themeColor="text1"/>
          <w:sz w:val="28"/>
          <w:szCs w:val="28"/>
        </w:rPr>
        <w:t>рмов было   заготовлено более 29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856D8">
        <w:rPr>
          <w:rFonts w:ascii="Times New Roman" w:hAnsi="Times New Roman"/>
          <w:color w:val="000000" w:themeColor="text1"/>
          <w:sz w:val="28"/>
          <w:szCs w:val="28"/>
        </w:rPr>
        <w:t>ц</w:t>
      </w:r>
      <w:proofErr w:type="spellEnd"/>
      <w:r w:rsidRPr="00A856D8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>к.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>ед. на 1 усл</w:t>
      </w:r>
      <w:r>
        <w:rPr>
          <w:rFonts w:ascii="Times New Roman" w:hAnsi="Times New Roman"/>
          <w:color w:val="000000" w:themeColor="text1"/>
          <w:sz w:val="28"/>
          <w:szCs w:val="28"/>
        </w:rPr>
        <w:t>овную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гол</w:t>
      </w:r>
      <w:r>
        <w:rPr>
          <w:rFonts w:ascii="Times New Roman" w:hAnsi="Times New Roman"/>
          <w:color w:val="000000" w:themeColor="text1"/>
          <w:sz w:val="28"/>
          <w:szCs w:val="28"/>
        </w:rPr>
        <w:t>ову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9B7B5C" w:rsidRDefault="009B7B5C" w:rsidP="009B7B5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6D8">
        <w:rPr>
          <w:rFonts w:ascii="Times New Roman" w:hAnsi="Times New Roman"/>
          <w:color w:val="000000" w:themeColor="text1"/>
          <w:sz w:val="28"/>
          <w:szCs w:val="28"/>
        </w:rPr>
        <w:t>В Агаповском м</w:t>
      </w:r>
      <w:r>
        <w:rPr>
          <w:rFonts w:ascii="Times New Roman" w:hAnsi="Times New Roman"/>
          <w:color w:val="000000" w:themeColor="text1"/>
          <w:sz w:val="28"/>
          <w:szCs w:val="28"/>
        </w:rPr>
        <w:t>униципальном районе на 1.01.2020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года поголовье крупног</w:t>
      </w:r>
      <w:r>
        <w:rPr>
          <w:rFonts w:ascii="Times New Roman" w:hAnsi="Times New Roman"/>
          <w:color w:val="000000" w:themeColor="text1"/>
          <w:sz w:val="28"/>
          <w:szCs w:val="28"/>
        </w:rPr>
        <w:t>о рогатого скота составило 10 67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5 голов, </w:t>
      </w:r>
      <w:r>
        <w:rPr>
          <w:rFonts w:ascii="Times New Roman" w:hAnsi="Times New Roman"/>
          <w:color w:val="000000" w:themeColor="text1"/>
          <w:sz w:val="28"/>
          <w:szCs w:val="28"/>
        </w:rPr>
        <w:t>что на 429 голов меньше уровня 2018 года, составляло 11 098 голов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9B7B5C">
        <w:rPr>
          <w:rFonts w:ascii="Times New Roman" w:hAnsi="Times New Roman"/>
          <w:sz w:val="28"/>
          <w:szCs w:val="28"/>
        </w:rPr>
        <w:t xml:space="preserve">В результате ликвидации животноводческого направления в ИП гл. </w:t>
      </w:r>
      <w:proofErr w:type="gramStart"/>
      <w:r w:rsidRPr="009B7B5C">
        <w:rPr>
          <w:rFonts w:ascii="Times New Roman" w:hAnsi="Times New Roman"/>
          <w:sz w:val="28"/>
          <w:szCs w:val="28"/>
        </w:rPr>
        <w:t>К(</w:t>
      </w:r>
      <w:proofErr w:type="gramEnd"/>
      <w:r w:rsidRPr="009B7B5C">
        <w:rPr>
          <w:rFonts w:ascii="Times New Roman" w:hAnsi="Times New Roman"/>
          <w:sz w:val="28"/>
          <w:szCs w:val="28"/>
        </w:rPr>
        <w:t xml:space="preserve">Ф)Х </w:t>
      </w:r>
      <w:proofErr w:type="spellStart"/>
      <w:r w:rsidRPr="009B7B5C">
        <w:rPr>
          <w:rFonts w:ascii="Times New Roman" w:hAnsi="Times New Roman"/>
          <w:sz w:val="28"/>
          <w:szCs w:val="28"/>
        </w:rPr>
        <w:t>Топчий</w:t>
      </w:r>
      <w:proofErr w:type="spellEnd"/>
      <w:r w:rsidRPr="009B7B5C">
        <w:rPr>
          <w:rFonts w:ascii="Times New Roman" w:hAnsi="Times New Roman"/>
          <w:sz w:val="28"/>
          <w:szCs w:val="28"/>
        </w:rPr>
        <w:t xml:space="preserve"> Н.В.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B7B5C" w:rsidRPr="0006660E" w:rsidRDefault="009B7B5C" w:rsidP="009B7B5C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06660E">
        <w:rPr>
          <w:rFonts w:ascii="Times New Roman" w:hAnsi="Times New Roman"/>
          <w:i/>
          <w:color w:val="000000" w:themeColor="text1"/>
          <w:sz w:val="28"/>
          <w:szCs w:val="28"/>
        </w:rPr>
        <w:t>Молочное животноводство.</w:t>
      </w:r>
    </w:p>
    <w:p w:rsidR="009B7B5C" w:rsidRPr="00A856D8" w:rsidRDefault="009B7B5C" w:rsidP="009B7B5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Пять сельскохозяйственных предприятий ЗАО </w:t>
      </w:r>
      <w:proofErr w:type="spellStart"/>
      <w:r w:rsidRPr="00A856D8">
        <w:rPr>
          <w:rFonts w:ascii="Times New Roman" w:hAnsi="Times New Roman"/>
          <w:color w:val="000000" w:themeColor="text1"/>
          <w:sz w:val="28"/>
          <w:szCs w:val="28"/>
        </w:rPr>
        <w:t>Агаповское</w:t>
      </w:r>
      <w:proofErr w:type="spellEnd"/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, ООО АФ </w:t>
      </w:r>
      <w:proofErr w:type="spellStart"/>
      <w:r w:rsidRPr="00A856D8">
        <w:rPr>
          <w:rFonts w:ascii="Times New Roman" w:hAnsi="Times New Roman"/>
          <w:color w:val="000000" w:themeColor="text1"/>
          <w:sz w:val="28"/>
          <w:szCs w:val="28"/>
        </w:rPr>
        <w:t>Наровчатка</w:t>
      </w:r>
      <w:proofErr w:type="spellEnd"/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, ООО Муравейник, ООО Росток, ООО СП </w:t>
      </w:r>
      <w:proofErr w:type="spellStart"/>
      <w:r w:rsidRPr="00A856D8">
        <w:rPr>
          <w:rFonts w:ascii="Times New Roman" w:hAnsi="Times New Roman"/>
          <w:color w:val="000000" w:themeColor="text1"/>
          <w:sz w:val="28"/>
          <w:szCs w:val="28"/>
        </w:rPr>
        <w:t>Шаянов</w:t>
      </w:r>
      <w:proofErr w:type="spellEnd"/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молочного н</w:t>
      </w:r>
      <w:r>
        <w:rPr>
          <w:rFonts w:ascii="Times New Roman" w:hAnsi="Times New Roman"/>
          <w:color w:val="000000" w:themeColor="text1"/>
          <w:sz w:val="28"/>
          <w:szCs w:val="28"/>
        </w:rPr>
        <w:t>аправления имеют поголовье 2 501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голов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крупного рогатого скота, в т</w:t>
      </w:r>
      <w:r>
        <w:rPr>
          <w:rFonts w:ascii="Times New Roman" w:hAnsi="Times New Roman"/>
          <w:color w:val="000000" w:themeColor="text1"/>
          <w:sz w:val="28"/>
          <w:szCs w:val="28"/>
        </w:rPr>
        <w:t>ом числе молочных  коров 1005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головы</w:t>
      </w:r>
      <w:r>
        <w:rPr>
          <w:rFonts w:ascii="Times New Roman" w:hAnsi="Times New Roman"/>
          <w:color w:val="000000" w:themeColor="text1"/>
          <w:sz w:val="28"/>
          <w:szCs w:val="28"/>
        </w:rPr>
        <w:t>, в 2018 году поголовье КРС в этих хозяйствах составляло 2645 голов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B7B5C" w:rsidRDefault="009B7B5C" w:rsidP="009B7B5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 шесть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КФХ и ИП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КХ «</w:t>
      </w:r>
      <w:proofErr w:type="spellStart"/>
      <w:r w:rsidRPr="00A856D8">
        <w:rPr>
          <w:rFonts w:ascii="Times New Roman" w:hAnsi="Times New Roman"/>
          <w:color w:val="000000" w:themeColor="text1"/>
          <w:sz w:val="28"/>
          <w:szCs w:val="28"/>
        </w:rPr>
        <w:t>Карсакбаев</w:t>
      </w:r>
      <w:proofErr w:type="spellEnd"/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К.Б.», ИП </w:t>
      </w:r>
      <w:proofErr w:type="gramStart"/>
      <w:r w:rsidRPr="00A856D8">
        <w:rPr>
          <w:rFonts w:ascii="Times New Roman" w:hAnsi="Times New Roman"/>
          <w:color w:val="000000" w:themeColor="text1"/>
          <w:sz w:val="28"/>
          <w:szCs w:val="28"/>
        </w:rPr>
        <w:t>К(</w:t>
      </w:r>
      <w:proofErr w:type="gramEnd"/>
      <w:r w:rsidRPr="00A856D8">
        <w:rPr>
          <w:rFonts w:ascii="Times New Roman" w:hAnsi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)Х «Османов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М.З.-о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»,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ИП К(Ф)Х «</w:t>
      </w:r>
      <w:proofErr w:type="spellStart"/>
      <w:r w:rsidRPr="00A856D8">
        <w:rPr>
          <w:rFonts w:ascii="Times New Roman" w:hAnsi="Times New Roman"/>
          <w:color w:val="000000" w:themeColor="text1"/>
          <w:sz w:val="28"/>
          <w:szCs w:val="28"/>
        </w:rPr>
        <w:t>Усенов</w:t>
      </w:r>
      <w:proofErr w:type="spellEnd"/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К.Р.»,  ИП К(Ф)Х «</w:t>
      </w:r>
      <w:proofErr w:type="spellStart"/>
      <w:r w:rsidRPr="00A856D8">
        <w:rPr>
          <w:rFonts w:ascii="Times New Roman" w:hAnsi="Times New Roman"/>
          <w:color w:val="000000" w:themeColor="text1"/>
          <w:sz w:val="28"/>
          <w:szCs w:val="28"/>
        </w:rPr>
        <w:t>Карсакбаев</w:t>
      </w:r>
      <w:proofErr w:type="spellEnd"/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Ж.А.», КХ «</w:t>
      </w:r>
      <w:proofErr w:type="spellStart"/>
      <w:r w:rsidRPr="00A856D8">
        <w:rPr>
          <w:rFonts w:ascii="Times New Roman" w:hAnsi="Times New Roman"/>
          <w:color w:val="000000" w:themeColor="text1"/>
          <w:sz w:val="28"/>
          <w:szCs w:val="28"/>
        </w:rPr>
        <w:t>Болат</w:t>
      </w:r>
      <w:proofErr w:type="spellEnd"/>
      <w:r w:rsidRPr="00A856D8">
        <w:rPr>
          <w:rFonts w:ascii="Times New Roman" w:hAnsi="Times New Roman"/>
          <w:color w:val="000000" w:themeColor="text1"/>
          <w:sz w:val="28"/>
          <w:szCs w:val="28"/>
        </w:rPr>
        <w:t>», ИП К(Ф)Х «Максимов Н.Н.» и имеют поголовье   2 </w:t>
      </w:r>
      <w:r>
        <w:rPr>
          <w:rFonts w:ascii="Times New Roman" w:hAnsi="Times New Roman"/>
          <w:color w:val="000000" w:themeColor="text1"/>
          <w:sz w:val="28"/>
          <w:szCs w:val="28"/>
        </w:rPr>
        <w:t>491  голову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 крупного  рогатого  скота,  в  том числе молочных  коров – 1 </w:t>
      </w:r>
      <w:r>
        <w:rPr>
          <w:rFonts w:ascii="Times New Roman" w:hAnsi="Times New Roman"/>
          <w:color w:val="000000" w:themeColor="text1"/>
          <w:sz w:val="28"/>
          <w:szCs w:val="28"/>
        </w:rPr>
        <w:t>097 голов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B7B5C" w:rsidRPr="00A856D8" w:rsidRDefault="009B7B5C" w:rsidP="009B7B5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Общее поголовье молочных коров на 01.01.2020 года составило 2 102 головы, в 2018 году 2375 голов.</w:t>
      </w:r>
    </w:p>
    <w:p w:rsidR="009B7B5C" w:rsidRDefault="009B7B5C" w:rsidP="009B7B5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856D8">
        <w:rPr>
          <w:rFonts w:ascii="Times New Roman" w:hAnsi="Times New Roman"/>
          <w:color w:val="000000" w:themeColor="text1"/>
          <w:sz w:val="28"/>
          <w:szCs w:val="28"/>
        </w:rPr>
        <w:t>Валов</w:t>
      </w:r>
      <w:r>
        <w:rPr>
          <w:rFonts w:ascii="Times New Roman" w:hAnsi="Times New Roman"/>
          <w:color w:val="000000" w:themeColor="text1"/>
          <w:sz w:val="28"/>
          <w:szCs w:val="28"/>
        </w:rPr>
        <w:t>ый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надой молока по району в 2019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году составил 1</w:t>
      </w:r>
      <w:r>
        <w:rPr>
          <w:rFonts w:ascii="Times New Roman" w:hAnsi="Times New Roman"/>
          <w:color w:val="000000" w:themeColor="text1"/>
          <w:sz w:val="28"/>
          <w:szCs w:val="28"/>
        </w:rPr>
        <w:t>3 332,0 тонны, а в 2018 году составлял  12 583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тонн, в 201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году произведено больше на </w:t>
      </w:r>
      <w:r>
        <w:rPr>
          <w:rFonts w:ascii="Times New Roman" w:hAnsi="Times New Roman"/>
          <w:color w:val="000000" w:themeColor="text1"/>
          <w:sz w:val="28"/>
          <w:szCs w:val="28"/>
        </w:rPr>
        <w:t>749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тонн.</w:t>
      </w:r>
    </w:p>
    <w:p w:rsidR="009B7B5C" w:rsidRDefault="009B7B5C" w:rsidP="009B7B5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Надой на 1 фуражную корову в  2019 году составил 5 724 кг, в 2018 году   5 666 кг, что больше на 58 кг.</w:t>
      </w:r>
    </w:p>
    <w:p w:rsidR="009B7B5C" w:rsidRPr="005A7204" w:rsidRDefault="009B7B5C" w:rsidP="009B7B5C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A7204">
        <w:rPr>
          <w:rFonts w:ascii="Times New Roman" w:hAnsi="Times New Roman"/>
          <w:i/>
          <w:color w:val="000000" w:themeColor="text1"/>
          <w:sz w:val="28"/>
          <w:szCs w:val="28"/>
        </w:rPr>
        <w:t>Мясное животноводство.</w:t>
      </w:r>
    </w:p>
    <w:p w:rsidR="00E903F7" w:rsidRDefault="009B7B5C" w:rsidP="00E903F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6D8">
        <w:rPr>
          <w:rFonts w:ascii="Times New Roman" w:hAnsi="Times New Roman"/>
          <w:color w:val="000000" w:themeColor="text1"/>
          <w:sz w:val="28"/>
          <w:szCs w:val="28"/>
        </w:rPr>
        <w:t>В районе  три сельхозпредприятия  и  5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 фермерских хозяйств занимаются производством мяса, ООО «Русское поле», ООО «Ближний»,  ООО  «Росток», КХ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A856D8">
        <w:rPr>
          <w:rFonts w:ascii="Times New Roman" w:hAnsi="Times New Roman"/>
          <w:color w:val="000000" w:themeColor="text1"/>
          <w:sz w:val="28"/>
          <w:szCs w:val="28"/>
        </w:rPr>
        <w:t>Карсакбаев</w:t>
      </w:r>
      <w:proofErr w:type="spellEnd"/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К.Б.», ИП Г</w:t>
      </w:r>
      <w:proofErr w:type="gramStart"/>
      <w:r w:rsidRPr="00A856D8">
        <w:rPr>
          <w:rFonts w:ascii="Times New Roman" w:hAnsi="Times New Roman"/>
          <w:color w:val="000000" w:themeColor="text1"/>
          <w:sz w:val="28"/>
          <w:szCs w:val="28"/>
        </w:rPr>
        <w:t>К(</w:t>
      </w:r>
      <w:proofErr w:type="gramEnd"/>
      <w:r w:rsidRPr="00A856D8">
        <w:rPr>
          <w:rFonts w:ascii="Times New Roman" w:hAnsi="Times New Roman"/>
          <w:color w:val="000000" w:themeColor="text1"/>
          <w:sz w:val="28"/>
          <w:szCs w:val="28"/>
        </w:rPr>
        <w:t>Ф)Х «</w:t>
      </w:r>
      <w:proofErr w:type="spellStart"/>
      <w:r w:rsidRPr="00A856D8">
        <w:rPr>
          <w:rFonts w:ascii="Times New Roman" w:hAnsi="Times New Roman"/>
          <w:color w:val="000000" w:themeColor="text1"/>
          <w:sz w:val="28"/>
          <w:szCs w:val="28"/>
        </w:rPr>
        <w:t>Абдалов</w:t>
      </w:r>
      <w:proofErr w:type="spellEnd"/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Г.А.», ИП ГК(Ф)Х «Османов </w:t>
      </w:r>
      <w:proofErr w:type="spellStart"/>
      <w:r w:rsidRPr="00A856D8">
        <w:rPr>
          <w:rFonts w:ascii="Times New Roman" w:hAnsi="Times New Roman"/>
          <w:color w:val="000000" w:themeColor="text1"/>
          <w:sz w:val="28"/>
          <w:szCs w:val="28"/>
        </w:rPr>
        <w:t>М.З.-о</w:t>
      </w:r>
      <w:proofErr w:type="spellEnd"/>
      <w:r w:rsidRPr="00A856D8">
        <w:rPr>
          <w:rFonts w:ascii="Times New Roman" w:hAnsi="Times New Roman"/>
          <w:color w:val="000000" w:themeColor="text1"/>
          <w:sz w:val="28"/>
          <w:szCs w:val="28"/>
        </w:rPr>
        <w:t>», ИП ГК(Ф)Х «Беляев В.О.», ИП ГК(Ф)Х «</w:t>
      </w:r>
      <w:proofErr w:type="spellStart"/>
      <w:r w:rsidRPr="00A856D8">
        <w:rPr>
          <w:rFonts w:ascii="Times New Roman" w:hAnsi="Times New Roman"/>
          <w:color w:val="000000" w:themeColor="text1"/>
          <w:sz w:val="28"/>
          <w:szCs w:val="28"/>
        </w:rPr>
        <w:t>Балакишиев</w:t>
      </w:r>
      <w:proofErr w:type="spellEnd"/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856D8">
        <w:rPr>
          <w:rFonts w:ascii="Times New Roman" w:hAnsi="Times New Roman"/>
          <w:color w:val="000000" w:themeColor="text1"/>
          <w:sz w:val="28"/>
          <w:szCs w:val="28"/>
        </w:rPr>
        <w:t>Э.К.-о</w:t>
      </w:r>
      <w:proofErr w:type="spellEnd"/>
      <w:r w:rsidRPr="00A856D8">
        <w:rPr>
          <w:rFonts w:ascii="Times New Roman" w:hAnsi="Times New Roman"/>
          <w:color w:val="000000" w:themeColor="text1"/>
          <w:sz w:val="28"/>
          <w:szCs w:val="28"/>
        </w:rPr>
        <w:t>», ИП ГК(Ф)Х «Елистратов В.М.», ИП Г</w:t>
      </w:r>
      <w:proofErr w:type="gramStart"/>
      <w:r w:rsidRPr="00A856D8">
        <w:rPr>
          <w:rFonts w:ascii="Times New Roman" w:hAnsi="Times New Roman"/>
          <w:color w:val="000000" w:themeColor="text1"/>
          <w:sz w:val="28"/>
          <w:szCs w:val="28"/>
        </w:rPr>
        <w:t>К(</w:t>
      </w:r>
      <w:proofErr w:type="gramEnd"/>
      <w:r w:rsidRPr="00A856D8">
        <w:rPr>
          <w:rFonts w:ascii="Times New Roman" w:hAnsi="Times New Roman"/>
          <w:color w:val="000000" w:themeColor="text1"/>
          <w:sz w:val="28"/>
          <w:szCs w:val="28"/>
        </w:rPr>
        <w:t>Ф)Х «</w:t>
      </w:r>
      <w:proofErr w:type="spellStart"/>
      <w:r w:rsidRPr="00A856D8">
        <w:rPr>
          <w:rFonts w:ascii="Times New Roman" w:hAnsi="Times New Roman"/>
          <w:color w:val="000000" w:themeColor="text1"/>
          <w:sz w:val="28"/>
          <w:szCs w:val="28"/>
        </w:rPr>
        <w:t>Сарманов</w:t>
      </w:r>
      <w:proofErr w:type="spellEnd"/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А.А.» и многие другие. Поголовье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мясного скота составляет  5 689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голов, из них коров  </w:t>
      </w:r>
      <w:r>
        <w:rPr>
          <w:rFonts w:ascii="Times New Roman" w:hAnsi="Times New Roman"/>
          <w:color w:val="000000" w:themeColor="text1"/>
          <w:sz w:val="28"/>
          <w:szCs w:val="28"/>
        </w:rPr>
        <w:t>1 959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голов</w:t>
      </w:r>
      <w:r>
        <w:rPr>
          <w:rFonts w:ascii="Times New Roman" w:hAnsi="Times New Roman"/>
          <w:color w:val="000000" w:themeColor="text1"/>
          <w:sz w:val="28"/>
          <w:szCs w:val="28"/>
        </w:rPr>
        <w:t>, в 2018 году поголовье составляло 5 360 голов, в том числе коров 1 288 голов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B7B5C" w:rsidRPr="00A856D8" w:rsidRDefault="00E903F7" w:rsidP="00E903F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9B7B5C">
        <w:rPr>
          <w:rFonts w:ascii="Times New Roman" w:hAnsi="Times New Roman"/>
          <w:color w:val="000000" w:themeColor="text1"/>
          <w:sz w:val="28"/>
          <w:szCs w:val="28"/>
        </w:rPr>
        <w:t>аловый</w:t>
      </w:r>
      <w:proofErr w:type="spellEnd"/>
      <w:r w:rsidR="009B7B5C">
        <w:rPr>
          <w:rFonts w:ascii="Times New Roman" w:hAnsi="Times New Roman"/>
          <w:color w:val="000000" w:themeColor="text1"/>
          <w:sz w:val="28"/>
          <w:szCs w:val="28"/>
        </w:rPr>
        <w:t xml:space="preserve"> привес в 2019</w:t>
      </w:r>
      <w:r w:rsidR="009B7B5C"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9B7B5C">
        <w:rPr>
          <w:rFonts w:ascii="Times New Roman" w:hAnsi="Times New Roman"/>
          <w:color w:val="000000" w:themeColor="text1"/>
          <w:sz w:val="28"/>
          <w:szCs w:val="28"/>
        </w:rPr>
        <w:t>у составил  1 212,</w:t>
      </w:r>
      <w:r w:rsidR="009B7B5C" w:rsidRPr="00A856D8">
        <w:rPr>
          <w:rFonts w:ascii="Times New Roman" w:hAnsi="Times New Roman"/>
          <w:color w:val="000000" w:themeColor="text1"/>
          <w:sz w:val="28"/>
          <w:szCs w:val="28"/>
        </w:rPr>
        <w:t>9 тонны,</w:t>
      </w:r>
      <w:r w:rsidR="009B7B5C">
        <w:rPr>
          <w:rFonts w:ascii="Times New Roman" w:hAnsi="Times New Roman"/>
          <w:color w:val="000000" w:themeColor="text1"/>
          <w:sz w:val="28"/>
          <w:szCs w:val="28"/>
        </w:rPr>
        <w:t xml:space="preserve"> что на 76 тонн меньше  уровня 2018</w:t>
      </w:r>
      <w:r w:rsidR="009B7B5C"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9B7B5C">
        <w:rPr>
          <w:rFonts w:ascii="Times New Roman" w:hAnsi="Times New Roman"/>
          <w:color w:val="000000" w:themeColor="text1"/>
          <w:sz w:val="28"/>
          <w:szCs w:val="28"/>
        </w:rPr>
        <w:t>а,</w:t>
      </w:r>
      <w:r w:rsidR="009B7B5C"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за счет </w:t>
      </w:r>
      <w:r w:rsidR="009B7B5C">
        <w:rPr>
          <w:rFonts w:ascii="Times New Roman" w:hAnsi="Times New Roman"/>
          <w:color w:val="000000" w:themeColor="text1"/>
          <w:sz w:val="28"/>
          <w:szCs w:val="28"/>
        </w:rPr>
        <w:t>снижения</w:t>
      </w:r>
      <w:r w:rsidR="009B7B5C"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поголовья  в</w:t>
      </w:r>
      <w:r w:rsidR="009B7B5C">
        <w:rPr>
          <w:rFonts w:ascii="Times New Roman" w:hAnsi="Times New Roman"/>
          <w:color w:val="000000" w:themeColor="text1"/>
          <w:sz w:val="28"/>
          <w:szCs w:val="28"/>
        </w:rPr>
        <w:t xml:space="preserve"> ИП гл КФХ </w:t>
      </w:r>
      <w:proofErr w:type="spellStart"/>
      <w:r w:rsidR="009B7B5C">
        <w:rPr>
          <w:rFonts w:ascii="Times New Roman" w:hAnsi="Times New Roman"/>
          <w:color w:val="000000" w:themeColor="text1"/>
          <w:sz w:val="28"/>
          <w:szCs w:val="28"/>
        </w:rPr>
        <w:t>Топчий</w:t>
      </w:r>
      <w:proofErr w:type="spellEnd"/>
      <w:r w:rsidR="009B7B5C">
        <w:rPr>
          <w:rFonts w:ascii="Times New Roman" w:hAnsi="Times New Roman"/>
          <w:color w:val="000000" w:themeColor="text1"/>
          <w:sz w:val="28"/>
          <w:szCs w:val="28"/>
        </w:rPr>
        <w:t xml:space="preserve"> Н.В.</w:t>
      </w:r>
    </w:p>
    <w:p w:rsidR="009B7B5C" w:rsidRPr="00A856D8" w:rsidRDefault="009B7B5C" w:rsidP="00E903F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Среднесуточный привес в 2019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году достиг уровня </w:t>
      </w:r>
      <w:r>
        <w:rPr>
          <w:rFonts w:ascii="Times New Roman" w:hAnsi="Times New Roman"/>
          <w:color w:val="000000" w:themeColor="text1"/>
          <w:sz w:val="28"/>
          <w:szCs w:val="28"/>
        </w:rPr>
        <w:t>567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гр.,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что на 10 гр. больше чем в 2018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году.</w:t>
      </w:r>
    </w:p>
    <w:p w:rsidR="009B7B5C" w:rsidRPr="00A856D8" w:rsidRDefault="009B7B5C" w:rsidP="009B7B5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Воспроизводство стада. В 2019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году получено те</w:t>
      </w:r>
      <w:r>
        <w:rPr>
          <w:rFonts w:ascii="Times New Roman" w:hAnsi="Times New Roman"/>
          <w:color w:val="000000" w:themeColor="text1"/>
          <w:sz w:val="28"/>
          <w:szCs w:val="28"/>
        </w:rPr>
        <w:t>лят 4 0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>90 голов,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что на 165 голов больше уровня 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>201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год. В том числе  от  коров  получено  в  201</w:t>
      </w:r>
      <w:r>
        <w:rPr>
          <w:rFonts w:ascii="Times New Roman" w:hAnsi="Times New Roman"/>
          <w:color w:val="000000" w:themeColor="text1"/>
          <w:sz w:val="28"/>
          <w:szCs w:val="28"/>
        </w:rPr>
        <w:t>9  году телят  3 219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голов,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что на 25 голов больше чем в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 год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>. Выход телят в 201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году по району составил 7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% на 100 голов коров основного стада, </w:t>
      </w:r>
      <w:r>
        <w:rPr>
          <w:rFonts w:ascii="Times New Roman" w:hAnsi="Times New Roman"/>
          <w:color w:val="000000" w:themeColor="text1"/>
          <w:sz w:val="28"/>
          <w:szCs w:val="28"/>
        </w:rPr>
        <w:t>что на 2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>,6  голов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меньше 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к уровню </w:t>
      </w:r>
      <w:r>
        <w:rPr>
          <w:rFonts w:ascii="Times New Roman" w:hAnsi="Times New Roman"/>
          <w:color w:val="000000" w:themeColor="text1"/>
          <w:sz w:val="28"/>
          <w:szCs w:val="28"/>
        </w:rPr>
        <w:t>в 2018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было </w:t>
      </w:r>
      <w:r>
        <w:rPr>
          <w:rFonts w:ascii="Times New Roman" w:hAnsi="Times New Roman"/>
          <w:color w:val="000000" w:themeColor="text1"/>
          <w:sz w:val="28"/>
          <w:szCs w:val="28"/>
        </w:rPr>
        <w:t>79,6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%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B7B5C" w:rsidRDefault="009B7B5C" w:rsidP="00E903F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6D8">
        <w:rPr>
          <w:rFonts w:ascii="Times New Roman" w:hAnsi="Times New Roman"/>
          <w:color w:val="000000" w:themeColor="text1"/>
          <w:sz w:val="28"/>
          <w:szCs w:val="28"/>
        </w:rPr>
        <w:t>Ввели в основное стадо  за год более 2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A856D8">
        <w:rPr>
          <w:rFonts w:ascii="Times New Roman" w:hAnsi="Times New Roman"/>
          <w:color w:val="000000" w:themeColor="text1"/>
          <w:sz w:val="28"/>
          <w:szCs w:val="28"/>
        </w:rPr>
        <w:t xml:space="preserve"> % первотелок.</w:t>
      </w:r>
    </w:p>
    <w:p w:rsidR="009B7B5C" w:rsidRPr="00E903F7" w:rsidRDefault="009B7B5C" w:rsidP="009B7B5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903F7">
        <w:rPr>
          <w:rFonts w:ascii="Times New Roman" w:hAnsi="Times New Roman"/>
          <w:i/>
          <w:color w:val="000000" w:themeColor="text1"/>
          <w:sz w:val="28"/>
          <w:szCs w:val="28"/>
        </w:rPr>
        <w:t>Техника.</w:t>
      </w:r>
    </w:p>
    <w:p w:rsidR="009B7B5C" w:rsidRPr="00E903F7" w:rsidRDefault="009B7B5C" w:rsidP="009B7B5C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903F7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Для успешного проведения сельскохозяйственных работ в 2019 году приобретено 107 единиц сельскохозяйственной техники и оборудования. Это самый наивысший показатель за последние годы (В 2018 году - 93 единицы, в 2017 году – 86 единиц, в 2016 г. – 78 единиц).</w:t>
      </w:r>
    </w:p>
    <w:p w:rsidR="009B7B5C" w:rsidRPr="00E903F7" w:rsidRDefault="009B7B5C" w:rsidP="009B7B5C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903F7">
        <w:rPr>
          <w:rFonts w:ascii="Times New Roman" w:eastAsia="Calibri" w:hAnsi="Times New Roman"/>
          <w:color w:val="000000" w:themeColor="text1"/>
          <w:sz w:val="28"/>
          <w:szCs w:val="28"/>
        </w:rPr>
        <w:t>Тракторов всех марок приобретено - 19 ед. в т.ч.: 13 - «</w:t>
      </w:r>
      <w:proofErr w:type="spellStart"/>
      <w:r w:rsidRPr="00E903F7">
        <w:rPr>
          <w:rFonts w:ascii="Times New Roman" w:eastAsia="Calibri" w:hAnsi="Times New Roman"/>
          <w:color w:val="000000" w:themeColor="text1"/>
          <w:sz w:val="28"/>
          <w:szCs w:val="28"/>
        </w:rPr>
        <w:t>Беларусов</w:t>
      </w:r>
      <w:proofErr w:type="spellEnd"/>
      <w:r w:rsidRPr="00E903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»,   4 – </w:t>
      </w:r>
      <w:proofErr w:type="spellStart"/>
      <w:r w:rsidRPr="00E903F7">
        <w:rPr>
          <w:rFonts w:ascii="Times New Roman" w:hAnsi="Times New Roman"/>
          <w:color w:val="000000" w:themeColor="text1"/>
          <w:sz w:val="28"/>
          <w:szCs w:val="28"/>
        </w:rPr>
        <w:t>Кировца</w:t>
      </w:r>
      <w:proofErr w:type="spellEnd"/>
      <w:r w:rsidRPr="00E903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1 – </w:t>
      </w:r>
      <w:r w:rsidRPr="00E903F7">
        <w:rPr>
          <w:rFonts w:ascii="Times New Roman" w:hAnsi="Times New Roman"/>
          <w:color w:val="000000" w:themeColor="text1"/>
          <w:sz w:val="28"/>
          <w:szCs w:val="28"/>
        </w:rPr>
        <w:t>ХТЗ 150К</w:t>
      </w:r>
      <w:r w:rsidRPr="00E903F7">
        <w:rPr>
          <w:color w:val="000000" w:themeColor="text1"/>
        </w:rPr>
        <w:t xml:space="preserve"> </w:t>
      </w:r>
      <w:r w:rsidRPr="00E903F7">
        <w:rPr>
          <w:rFonts w:ascii="Times New Roman" w:eastAsia="Calibri" w:hAnsi="Times New Roman"/>
          <w:color w:val="000000" w:themeColor="text1"/>
          <w:sz w:val="28"/>
          <w:szCs w:val="28"/>
        </w:rPr>
        <w:t>, 1 – погрузчик "</w:t>
      </w:r>
      <w:r w:rsidRPr="00E903F7">
        <w:rPr>
          <w:rFonts w:ascii="Times New Roman" w:eastAsia="Calibri" w:hAnsi="Times New Roman"/>
          <w:color w:val="000000" w:themeColor="text1"/>
          <w:sz w:val="28"/>
          <w:szCs w:val="28"/>
          <w:lang w:val="en-US"/>
        </w:rPr>
        <w:t>JCB</w:t>
      </w:r>
      <w:r w:rsidRPr="00E903F7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9B7B5C" w:rsidRPr="00E903F7" w:rsidRDefault="009B7B5C" w:rsidP="009B7B5C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903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Зерноуборочных комбайнов - 8 ед. в т.ч.: 3 - КЗС-10, 1 - </w:t>
      </w:r>
      <w:proofErr w:type="spellStart"/>
      <w:r w:rsidRPr="00E903F7">
        <w:rPr>
          <w:rFonts w:ascii="Times New Roman" w:eastAsia="Calibri" w:hAnsi="Times New Roman"/>
          <w:color w:val="000000" w:themeColor="text1"/>
          <w:sz w:val="28"/>
          <w:szCs w:val="28"/>
        </w:rPr>
        <w:t>Акрос</w:t>
      </w:r>
      <w:proofErr w:type="spellEnd"/>
      <w:r w:rsidRPr="00E903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2 - Вектора, 1 - </w:t>
      </w:r>
      <w:proofErr w:type="gramStart"/>
      <w:r w:rsidRPr="00E903F7">
        <w:rPr>
          <w:rFonts w:ascii="Times New Roman" w:eastAsia="Calibri" w:hAnsi="Times New Roman"/>
          <w:color w:val="000000" w:themeColor="text1"/>
          <w:sz w:val="28"/>
          <w:szCs w:val="28"/>
        </w:rPr>
        <w:t>Нова</w:t>
      </w:r>
      <w:proofErr w:type="gramEnd"/>
      <w:r w:rsidRPr="00E903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1 - </w:t>
      </w:r>
      <w:r w:rsidRPr="00E903F7">
        <w:rPr>
          <w:rFonts w:ascii="Times New Roman" w:eastAsia="Calibri" w:hAnsi="Times New Roman"/>
          <w:color w:val="000000" w:themeColor="text1"/>
          <w:sz w:val="28"/>
          <w:szCs w:val="28"/>
          <w:lang w:val="en-US"/>
        </w:rPr>
        <w:t>TUCANO</w:t>
      </w:r>
    </w:p>
    <w:p w:rsidR="009B7B5C" w:rsidRPr="00E903F7" w:rsidRDefault="009B7B5C" w:rsidP="009B7B5C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903F7">
        <w:rPr>
          <w:rFonts w:ascii="Times New Roman" w:eastAsia="Calibri" w:hAnsi="Times New Roman"/>
          <w:color w:val="000000" w:themeColor="text1"/>
          <w:sz w:val="28"/>
          <w:szCs w:val="28"/>
        </w:rPr>
        <w:t>Посевных комплексов приобретено – 8 ед.</w:t>
      </w:r>
    </w:p>
    <w:p w:rsidR="009B7B5C" w:rsidRPr="00E903F7" w:rsidRDefault="009B7B5C" w:rsidP="009B7B5C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903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Так же почвообрабатывающей техники – было приобретено 15 ед. </w:t>
      </w:r>
    </w:p>
    <w:p w:rsidR="009B7B5C" w:rsidRPr="001C0D33" w:rsidRDefault="009B7B5C" w:rsidP="009B7B5C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903F7">
        <w:rPr>
          <w:rFonts w:ascii="Times New Roman" w:eastAsia="Calibri" w:hAnsi="Times New Roman"/>
          <w:color w:val="000000" w:themeColor="text1"/>
          <w:sz w:val="28"/>
          <w:szCs w:val="28"/>
        </w:rPr>
        <w:t>Опрыскивателей  -   пр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иобретено 4 ед.</w:t>
      </w:r>
    </w:p>
    <w:p w:rsidR="00DB4AE7" w:rsidRPr="003D63BE" w:rsidRDefault="00550C5E" w:rsidP="00DB4A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63BE">
        <w:rPr>
          <w:rFonts w:ascii="Times New Roman" w:hAnsi="Times New Roman"/>
          <w:sz w:val="28"/>
          <w:szCs w:val="28"/>
        </w:rPr>
        <w:tab/>
        <w:t>По рентабельности с/</w:t>
      </w:r>
      <w:proofErr w:type="spellStart"/>
      <w:r w:rsidRPr="003D63BE">
        <w:rPr>
          <w:rFonts w:ascii="Times New Roman" w:hAnsi="Times New Roman"/>
          <w:sz w:val="28"/>
          <w:szCs w:val="28"/>
        </w:rPr>
        <w:t>х</w:t>
      </w:r>
      <w:proofErr w:type="spellEnd"/>
      <w:r w:rsidRPr="003D63BE">
        <w:rPr>
          <w:rFonts w:ascii="Times New Roman" w:hAnsi="Times New Roman"/>
          <w:sz w:val="28"/>
          <w:szCs w:val="28"/>
        </w:rPr>
        <w:t xml:space="preserve"> культур складывается следующая</w:t>
      </w:r>
      <w:r>
        <w:rPr>
          <w:rFonts w:ascii="Times New Roman" w:hAnsi="Times New Roman"/>
          <w:sz w:val="28"/>
          <w:szCs w:val="28"/>
        </w:rPr>
        <w:t xml:space="preserve"> картина: </w:t>
      </w:r>
    </w:p>
    <w:tbl>
      <w:tblPr>
        <w:tblStyle w:val="afb"/>
        <w:tblW w:w="0" w:type="auto"/>
        <w:tblInd w:w="108" w:type="dxa"/>
        <w:tblLook w:val="04A0"/>
      </w:tblPr>
      <w:tblGrid>
        <w:gridCol w:w="3082"/>
        <w:gridCol w:w="3190"/>
        <w:gridCol w:w="3190"/>
      </w:tblGrid>
      <w:tr w:rsidR="00DB4AE7" w:rsidRPr="00FA22A5" w:rsidTr="00B00980">
        <w:tc>
          <w:tcPr>
            <w:tcW w:w="3082" w:type="dxa"/>
          </w:tcPr>
          <w:p w:rsidR="00DB4AE7" w:rsidRPr="00FA22A5" w:rsidRDefault="00DB4AE7" w:rsidP="00B009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B4AE7" w:rsidRPr="00FA22A5" w:rsidRDefault="00DB4AE7" w:rsidP="00E903F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A22A5">
              <w:rPr>
                <w:rFonts w:ascii="Times New Roman" w:eastAsia="Calibri" w:hAnsi="Times New Roman"/>
                <w:b/>
                <w:sz w:val="24"/>
                <w:szCs w:val="24"/>
              </w:rPr>
              <w:t>201</w:t>
            </w:r>
            <w:r w:rsidR="00E903F7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DB4AE7" w:rsidRPr="00FA22A5" w:rsidRDefault="00DB4AE7" w:rsidP="00E903F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A22A5">
              <w:rPr>
                <w:rFonts w:ascii="Times New Roman" w:eastAsia="Calibri" w:hAnsi="Times New Roman"/>
                <w:b/>
                <w:sz w:val="24"/>
                <w:szCs w:val="24"/>
              </w:rPr>
              <w:t>201</w:t>
            </w:r>
            <w:r w:rsidR="00E903F7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DB4AE7" w:rsidRPr="00FA22A5" w:rsidTr="00B00980">
        <w:tc>
          <w:tcPr>
            <w:tcW w:w="3082" w:type="dxa"/>
          </w:tcPr>
          <w:p w:rsidR="00DB4AE7" w:rsidRPr="00FA22A5" w:rsidRDefault="00DB4AE7" w:rsidP="00B009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2A5">
              <w:rPr>
                <w:rFonts w:ascii="Times New Roman" w:eastAsia="Calibri" w:hAnsi="Times New Roman"/>
                <w:sz w:val="24"/>
                <w:szCs w:val="24"/>
              </w:rPr>
              <w:t>зерновых</w:t>
            </w:r>
          </w:p>
        </w:tc>
        <w:tc>
          <w:tcPr>
            <w:tcW w:w="3190" w:type="dxa"/>
          </w:tcPr>
          <w:p w:rsidR="00DB4AE7" w:rsidRPr="00FA22A5" w:rsidRDefault="00EA26F3" w:rsidP="00B009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  <w:r w:rsidR="00DB4AE7" w:rsidRPr="00FA22A5">
              <w:rPr>
                <w:rFonts w:ascii="Times New Roman" w:hAnsi="Times New Roman"/>
                <w:sz w:val="24"/>
                <w:szCs w:val="24"/>
              </w:rPr>
              <w:t xml:space="preserve"> %,</w:t>
            </w:r>
          </w:p>
        </w:tc>
        <w:tc>
          <w:tcPr>
            <w:tcW w:w="3190" w:type="dxa"/>
          </w:tcPr>
          <w:p w:rsidR="00DB4AE7" w:rsidRPr="00FA22A5" w:rsidRDefault="00E903F7" w:rsidP="00E903F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30,6%</w:t>
            </w:r>
          </w:p>
        </w:tc>
      </w:tr>
      <w:tr w:rsidR="00DB4AE7" w:rsidRPr="00FA22A5" w:rsidTr="00B00980">
        <w:tc>
          <w:tcPr>
            <w:tcW w:w="3082" w:type="dxa"/>
          </w:tcPr>
          <w:p w:rsidR="00DB4AE7" w:rsidRPr="00FA22A5" w:rsidRDefault="00DB4AE7" w:rsidP="00B009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2A5">
              <w:rPr>
                <w:rFonts w:ascii="Times New Roman" w:eastAsia="Calibri" w:hAnsi="Times New Roman"/>
                <w:sz w:val="24"/>
                <w:szCs w:val="24"/>
              </w:rPr>
              <w:t>картофеля</w:t>
            </w:r>
          </w:p>
        </w:tc>
        <w:tc>
          <w:tcPr>
            <w:tcW w:w="3190" w:type="dxa"/>
          </w:tcPr>
          <w:p w:rsidR="00DB4AE7" w:rsidRPr="00FA22A5" w:rsidRDefault="00DB4AE7" w:rsidP="00B009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22A5">
              <w:rPr>
                <w:rFonts w:ascii="Times New Roman" w:eastAsia="Calibri" w:hAnsi="Times New Roman"/>
                <w:sz w:val="24"/>
                <w:szCs w:val="24"/>
              </w:rPr>
              <w:t>3,2 %</w:t>
            </w:r>
          </w:p>
        </w:tc>
        <w:tc>
          <w:tcPr>
            <w:tcW w:w="3190" w:type="dxa"/>
          </w:tcPr>
          <w:p w:rsidR="00DB4AE7" w:rsidRPr="00FA22A5" w:rsidRDefault="00E903F7" w:rsidP="00B009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23,2%</w:t>
            </w:r>
          </w:p>
        </w:tc>
      </w:tr>
      <w:tr w:rsidR="00DB4AE7" w:rsidRPr="00FA22A5" w:rsidTr="00B00980">
        <w:tc>
          <w:tcPr>
            <w:tcW w:w="3082" w:type="dxa"/>
          </w:tcPr>
          <w:p w:rsidR="00DB4AE7" w:rsidRPr="00FA22A5" w:rsidRDefault="00DB4AE7" w:rsidP="00B009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2A5">
              <w:rPr>
                <w:rFonts w:ascii="Times New Roman" w:eastAsia="Calibri" w:hAnsi="Times New Roman"/>
                <w:sz w:val="24"/>
                <w:szCs w:val="24"/>
              </w:rPr>
              <w:t>овощей</w:t>
            </w:r>
          </w:p>
        </w:tc>
        <w:tc>
          <w:tcPr>
            <w:tcW w:w="3190" w:type="dxa"/>
          </w:tcPr>
          <w:p w:rsidR="00DB4AE7" w:rsidRPr="00FA22A5" w:rsidRDefault="00EA26F3" w:rsidP="00B009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  <w:r w:rsidR="00DB4AE7" w:rsidRPr="00FA22A5">
              <w:rPr>
                <w:rFonts w:ascii="Times New Roman" w:hAnsi="Times New Roman"/>
                <w:sz w:val="24"/>
                <w:szCs w:val="24"/>
              </w:rPr>
              <w:t xml:space="preserve"> %;</w:t>
            </w:r>
          </w:p>
        </w:tc>
        <w:tc>
          <w:tcPr>
            <w:tcW w:w="3190" w:type="dxa"/>
          </w:tcPr>
          <w:p w:rsidR="00DB4AE7" w:rsidRPr="00FA22A5" w:rsidRDefault="00E903F7" w:rsidP="00B009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39,2%</w:t>
            </w:r>
          </w:p>
        </w:tc>
      </w:tr>
      <w:tr w:rsidR="00DB4AE7" w:rsidRPr="00FA22A5" w:rsidTr="00B00980">
        <w:tc>
          <w:tcPr>
            <w:tcW w:w="3082" w:type="dxa"/>
          </w:tcPr>
          <w:p w:rsidR="00DB4AE7" w:rsidRPr="00FA22A5" w:rsidRDefault="00DB4AE7" w:rsidP="00B009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2A5">
              <w:rPr>
                <w:rFonts w:ascii="Times New Roman" w:hAnsi="Times New Roman"/>
                <w:sz w:val="24"/>
                <w:szCs w:val="24"/>
              </w:rPr>
              <w:t>масличны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190" w:type="dxa"/>
          </w:tcPr>
          <w:p w:rsidR="00DB4AE7" w:rsidRPr="00FA22A5" w:rsidRDefault="00EA26F3" w:rsidP="00B009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46,9</w:t>
            </w:r>
            <w:r w:rsidR="00DB4AE7" w:rsidRPr="00FA22A5">
              <w:rPr>
                <w:rFonts w:ascii="Times New Roman" w:eastAsia="Calibri" w:hAnsi="Times New Roman"/>
                <w:sz w:val="24"/>
                <w:szCs w:val="24"/>
              </w:rPr>
              <w:t xml:space="preserve"> %;</w:t>
            </w:r>
          </w:p>
        </w:tc>
        <w:tc>
          <w:tcPr>
            <w:tcW w:w="3190" w:type="dxa"/>
          </w:tcPr>
          <w:p w:rsidR="00DB4AE7" w:rsidRPr="00FA22A5" w:rsidRDefault="00E903F7" w:rsidP="00B009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41,4%</w:t>
            </w:r>
          </w:p>
        </w:tc>
      </w:tr>
    </w:tbl>
    <w:p w:rsidR="00550C5E" w:rsidRPr="003D63BE" w:rsidRDefault="00550C5E" w:rsidP="00550C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A26F3" w:rsidRPr="00FC54C2" w:rsidRDefault="00EA26F3" w:rsidP="00EA26F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54C2">
        <w:rPr>
          <w:rFonts w:ascii="Times New Roman" w:hAnsi="Times New Roman"/>
          <w:sz w:val="28"/>
          <w:szCs w:val="28"/>
        </w:rPr>
        <w:t xml:space="preserve">Основной причиной  снижения  рентабельности картофеля в 2019 году является низкая цена реализации и гибель растений в результате ЧС, атмосферной и почвенной засухи. В ряде хозяйств себестоимость продукции была выше цены реализации. ( ООО АФ </w:t>
      </w:r>
      <w:proofErr w:type="spellStart"/>
      <w:r w:rsidRPr="00FC54C2">
        <w:rPr>
          <w:rFonts w:ascii="Times New Roman" w:hAnsi="Times New Roman"/>
          <w:sz w:val="28"/>
          <w:szCs w:val="28"/>
        </w:rPr>
        <w:t>Наровчатка</w:t>
      </w:r>
      <w:proofErr w:type="spellEnd"/>
      <w:r w:rsidRPr="00FC54C2">
        <w:rPr>
          <w:rFonts w:ascii="Times New Roman" w:hAnsi="Times New Roman"/>
          <w:sz w:val="28"/>
          <w:szCs w:val="28"/>
        </w:rPr>
        <w:t>, ООО Овощное)</w:t>
      </w:r>
      <w:r>
        <w:rPr>
          <w:rFonts w:ascii="Times New Roman" w:hAnsi="Times New Roman"/>
          <w:sz w:val="28"/>
          <w:szCs w:val="28"/>
        </w:rPr>
        <w:t>.</w:t>
      </w:r>
    </w:p>
    <w:p w:rsidR="00EA26F3" w:rsidRPr="00A856D8" w:rsidRDefault="00EA26F3" w:rsidP="00EA26F3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FC54C2">
        <w:rPr>
          <w:rFonts w:ascii="Times New Roman" w:eastAsia="Calibri" w:hAnsi="Times New Roman"/>
          <w:color w:val="000000" w:themeColor="text1"/>
          <w:sz w:val="28"/>
          <w:szCs w:val="28"/>
        </w:rPr>
        <w:t>На конечный финансовый результат повлияла, конечно</w:t>
      </w: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же, государственная поддержка  и слаженная работа всех с/</w:t>
      </w:r>
      <w:proofErr w:type="spellStart"/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>х</w:t>
      </w:r>
      <w:proofErr w:type="spellEnd"/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производителей. В 201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9</w:t>
      </w: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году по всем программам поддержки по району было получено субсидий на общую сумму – 1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28</w:t>
      </w: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>,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478</w:t>
      </w: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млн. руб. (201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8</w:t>
      </w: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г. – 1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60</w:t>
      </w: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>,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339</w:t>
      </w: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млн. руб.),</w:t>
      </w:r>
    </w:p>
    <w:p w:rsidR="00EA26F3" w:rsidRDefault="00EA26F3" w:rsidP="00EA26F3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proofErr w:type="gramStart"/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отрасли растениеводства выплачены субсидии на сумму –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58</w:t>
      </w: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>,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392</w:t>
      </w: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млн. руб. (201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8</w:t>
      </w: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г. –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75</w:t>
      </w: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>,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934</w:t>
      </w: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млн. руб.),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>в том числе на приобретение техники  – 1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1</w:t>
      </w: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>,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536</w:t>
      </w: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млн. руб.  (201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8</w:t>
      </w: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г. – 1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>,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145</w:t>
      </w: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млн. руб.)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proofErr w:type="gramEnd"/>
    </w:p>
    <w:p w:rsidR="00EA26F3" w:rsidRPr="00A856D8" w:rsidRDefault="00EA26F3" w:rsidP="00EA26F3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2019 году были организованы 6 новых фермерских хозяйств. </w:t>
      </w: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>На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поддержку начинающих фермеров 3 хозяйствам было выделено </w:t>
      </w: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7,82</w:t>
      </w: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млн. руб. (201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8</w:t>
      </w: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г. (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ИП)–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20</w:t>
      </w: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>,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49</w:t>
      </w: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млн.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>руб.)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на новое направление поддержки - </w:t>
      </w:r>
      <w:proofErr w:type="spellStart"/>
      <w:r>
        <w:rPr>
          <w:rFonts w:ascii="Times New Roman" w:eastAsia="Calibri" w:hAnsi="Times New Roman"/>
          <w:color w:val="000000" w:themeColor="text1"/>
          <w:sz w:val="28"/>
          <w:szCs w:val="28"/>
        </w:rPr>
        <w:t>Агростартап</w:t>
      </w:r>
      <w:proofErr w:type="spellEnd"/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3 хозяйствам было выделено 8,46 млн. руб.</w:t>
      </w:r>
    </w:p>
    <w:p w:rsidR="00EA26F3" w:rsidRDefault="00EA26F3" w:rsidP="00EA26F3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 поддержку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семейным животноводческим фермам ( ИП Глава </w:t>
      </w:r>
      <w:proofErr w:type="gramStart"/>
      <w:r>
        <w:rPr>
          <w:rFonts w:ascii="Times New Roman" w:eastAsia="Calibri" w:hAnsi="Times New Roman"/>
          <w:color w:val="000000" w:themeColor="text1"/>
          <w:sz w:val="28"/>
          <w:szCs w:val="28"/>
        </w:rPr>
        <w:t>К(</w:t>
      </w:r>
      <w:proofErr w:type="gramEnd"/>
      <w:r>
        <w:rPr>
          <w:rFonts w:ascii="Times New Roman" w:eastAsia="Calibri" w:hAnsi="Times New Roman"/>
          <w:color w:val="000000" w:themeColor="text1"/>
          <w:sz w:val="28"/>
          <w:szCs w:val="28"/>
        </w:rPr>
        <w:t>Ф)Х Веневцева М.А.</w:t>
      </w: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>"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)</w:t>
      </w: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9</w:t>
      </w: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>,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57</w:t>
      </w: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млн.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>руб.</w:t>
      </w:r>
    </w:p>
    <w:p w:rsidR="00EA26F3" w:rsidRPr="00A856D8" w:rsidRDefault="00EA26F3" w:rsidP="00EA26F3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отрасли животноводства  получены субсидии на сумму –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69</w:t>
      </w: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>,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300</w:t>
      </w: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млн. руб. (201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8</w:t>
      </w: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г. –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52</w:t>
      </w: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>,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426</w:t>
      </w: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млн. руб.), в том числе</w:t>
      </w:r>
    </w:p>
    <w:p w:rsidR="00EA26F3" w:rsidRPr="00A856D8" w:rsidRDefault="00EA26F3" w:rsidP="00EA26F3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 на поддержку племенного животноводства –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13</w:t>
      </w: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>,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174</w:t>
      </w: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млн. руб.(201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8</w:t>
      </w: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>г.-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7,678</w:t>
      </w: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>)</w:t>
      </w:r>
    </w:p>
    <w:p w:rsidR="00EA26F3" w:rsidRPr="00A856D8" w:rsidRDefault="00EA26F3" w:rsidP="00EA26F3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 на поддержку молочного животноводства –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15,483</w:t>
      </w: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млн. руб. (201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8</w:t>
      </w: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г. – 1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2</w:t>
      </w: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>,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>0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млн. руб.),</w:t>
      </w:r>
    </w:p>
    <w:p w:rsidR="00EA26F3" w:rsidRPr="00A856D8" w:rsidRDefault="00EA26F3" w:rsidP="00EA26F3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 поддержку мясного животноводства из  –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17,075</w:t>
      </w: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млн. руб. (201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8</w:t>
      </w: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г. –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22,</w:t>
      </w: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>5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52 </w:t>
      </w: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>млн. руб.)</w:t>
      </w:r>
    </w:p>
    <w:p w:rsidR="00EA26F3" w:rsidRPr="00A856D8" w:rsidRDefault="00EA26F3" w:rsidP="00EA26F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/>
          <w:color w:val="000000" w:themeColor="text1"/>
          <w:sz w:val="28"/>
          <w:szCs w:val="28"/>
        </w:rPr>
        <w:t>Благодаря</w:t>
      </w:r>
      <w:proofErr w:type="gramEnd"/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color w:val="000000" w:themeColor="text1"/>
          <w:sz w:val="28"/>
          <w:szCs w:val="28"/>
        </w:rPr>
        <w:t>государственной</w:t>
      </w:r>
      <w:proofErr w:type="gramEnd"/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поддержки, большинству хозяйств удалось закончить год с прибылью. </w:t>
      </w: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>Общая сумма прибыли по сельскохозяйственным товаропроизводителям составила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165,59</w:t>
      </w: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млн.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руб.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</w:p>
    <w:p w:rsidR="00DB4AE7" w:rsidRPr="005F370F" w:rsidRDefault="00EA26F3" w:rsidP="005F370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Вместе с тем с убытком сработало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A856D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хозяйства -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юридических лица и 18 ИП – физических лиц.</w:t>
      </w:r>
      <w:r w:rsidRPr="0094227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О</w:t>
      </w:r>
      <w:r w:rsidRPr="0094227A">
        <w:rPr>
          <w:rFonts w:ascii="Times New Roman" w:eastAsia="Calibri" w:hAnsi="Times New Roman"/>
          <w:color w:val="000000" w:themeColor="text1"/>
          <w:sz w:val="28"/>
          <w:szCs w:val="28"/>
        </w:rPr>
        <w:t>сновной причиной этого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явились неблагоприятные погодные условия – почвенная и воздушная засуха, сильный ветер</w:t>
      </w:r>
      <w:r w:rsidRPr="0094227A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550C5E" w:rsidRDefault="00550C5E" w:rsidP="00550C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14FA">
        <w:rPr>
          <w:rFonts w:ascii="Times New Roman" w:hAnsi="Times New Roman"/>
          <w:b/>
          <w:sz w:val="28"/>
          <w:szCs w:val="28"/>
        </w:rPr>
        <w:t>Поручаю</w:t>
      </w:r>
      <w:r w:rsidRPr="00A02315">
        <w:rPr>
          <w:rFonts w:ascii="Times New Roman" w:hAnsi="Times New Roman"/>
          <w:b/>
          <w:sz w:val="28"/>
          <w:szCs w:val="28"/>
        </w:rPr>
        <w:t>:</w:t>
      </w:r>
    </w:p>
    <w:p w:rsidR="00550C5E" w:rsidRPr="003D63BE" w:rsidRDefault="00550C5E" w:rsidP="00550C5E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63BE">
        <w:rPr>
          <w:rFonts w:ascii="Times New Roman" w:hAnsi="Times New Roman"/>
          <w:sz w:val="28"/>
          <w:szCs w:val="28"/>
        </w:rPr>
        <w:t>Управлению сельского хозяйства и продовольствия района, Управлению по имуществу и земельным отношениям рай</w:t>
      </w:r>
      <w:r>
        <w:rPr>
          <w:rFonts w:ascii="Times New Roman" w:hAnsi="Times New Roman"/>
          <w:sz w:val="28"/>
          <w:szCs w:val="28"/>
        </w:rPr>
        <w:t xml:space="preserve">она поручено сохранить посевные площади </w:t>
      </w:r>
      <w:r w:rsidRPr="003D63BE">
        <w:rPr>
          <w:rFonts w:ascii="Times New Roman" w:hAnsi="Times New Roman"/>
          <w:sz w:val="28"/>
          <w:szCs w:val="28"/>
        </w:rPr>
        <w:t>на уро</w:t>
      </w:r>
      <w:r w:rsidR="00DB4AE7">
        <w:rPr>
          <w:rFonts w:ascii="Times New Roman" w:hAnsi="Times New Roman"/>
          <w:sz w:val="28"/>
          <w:szCs w:val="28"/>
        </w:rPr>
        <w:t>вне 201</w:t>
      </w:r>
      <w:r w:rsidR="00EA26F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г., и на 1-1,5 тыс. га </w:t>
      </w:r>
      <w:r w:rsidRPr="003D63BE">
        <w:rPr>
          <w:rFonts w:ascii="Times New Roman" w:hAnsi="Times New Roman"/>
          <w:sz w:val="28"/>
          <w:szCs w:val="28"/>
        </w:rPr>
        <w:t>увеличить ввод пашни в оборот.</w:t>
      </w:r>
    </w:p>
    <w:p w:rsidR="00550C5E" w:rsidRPr="003D63BE" w:rsidRDefault="00550C5E" w:rsidP="00550C5E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63BE">
        <w:rPr>
          <w:rFonts w:ascii="Times New Roman" w:hAnsi="Times New Roman"/>
          <w:sz w:val="28"/>
          <w:szCs w:val="28"/>
        </w:rPr>
        <w:t>Увеличить маточное и общее пог</w:t>
      </w:r>
      <w:r>
        <w:rPr>
          <w:rFonts w:ascii="Times New Roman" w:hAnsi="Times New Roman"/>
          <w:sz w:val="28"/>
          <w:szCs w:val="28"/>
        </w:rPr>
        <w:t>оловье крупнорогатого скота,</w:t>
      </w:r>
      <w:r w:rsidRPr="003D63BE">
        <w:rPr>
          <w:rFonts w:ascii="Times New Roman" w:hAnsi="Times New Roman"/>
          <w:sz w:val="28"/>
          <w:szCs w:val="28"/>
        </w:rPr>
        <w:t xml:space="preserve"> мясного на 100 голов и мол</w:t>
      </w:r>
      <w:r>
        <w:rPr>
          <w:rFonts w:ascii="Times New Roman" w:hAnsi="Times New Roman"/>
          <w:sz w:val="28"/>
          <w:szCs w:val="28"/>
        </w:rPr>
        <w:t>очного направления на 500 голов</w:t>
      </w:r>
      <w:r w:rsidRPr="003D63BE">
        <w:rPr>
          <w:rFonts w:ascii="Times New Roman" w:hAnsi="Times New Roman"/>
          <w:sz w:val="28"/>
          <w:szCs w:val="28"/>
        </w:rPr>
        <w:t>.</w:t>
      </w:r>
    </w:p>
    <w:p w:rsidR="00550C5E" w:rsidRDefault="00550C5E" w:rsidP="00550C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0C5E" w:rsidRDefault="00550C5E" w:rsidP="00550C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E4A87">
        <w:rPr>
          <w:rFonts w:ascii="Times New Roman" w:hAnsi="Times New Roman"/>
          <w:b/>
          <w:sz w:val="28"/>
          <w:szCs w:val="28"/>
          <w:u w:val="single"/>
        </w:rPr>
        <w:t>Занятость населения.</w:t>
      </w:r>
    </w:p>
    <w:p w:rsidR="008E2F5A" w:rsidRPr="00411292" w:rsidRDefault="008E2F5A" w:rsidP="008E2F5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411292">
        <w:rPr>
          <w:rFonts w:ascii="Times New Roman" w:hAnsi="Times New Roman"/>
          <w:sz w:val="28"/>
          <w:szCs w:val="28"/>
        </w:rPr>
        <w:t>Развитие ситуации на рынке труда в 201</w:t>
      </w:r>
      <w:r w:rsidR="0019063D">
        <w:rPr>
          <w:rFonts w:ascii="Times New Roman" w:hAnsi="Times New Roman"/>
          <w:sz w:val="28"/>
          <w:szCs w:val="28"/>
        </w:rPr>
        <w:t>9</w:t>
      </w:r>
      <w:r w:rsidRPr="00411292">
        <w:rPr>
          <w:rFonts w:ascii="Times New Roman" w:hAnsi="Times New Roman"/>
          <w:sz w:val="28"/>
          <w:szCs w:val="28"/>
        </w:rPr>
        <w:t xml:space="preserve"> году происходило аналогично периода 201</w:t>
      </w:r>
      <w:r w:rsidR="0019063D">
        <w:rPr>
          <w:rFonts w:ascii="Times New Roman" w:hAnsi="Times New Roman"/>
          <w:sz w:val="28"/>
          <w:szCs w:val="28"/>
        </w:rPr>
        <w:t>8</w:t>
      </w:r>
      <w:r w:rsidRPr="00411292">
        <w:rPr>
          <w:rFonts w:ascii="Times New Roman" w:hAnsi="Times New Roman"/>
          <w:sz w:val="28"/>
          <w:szCs w:val="28"/>
        </w:rPr>
        <w:t xml:space="preserve"> года.</w:t>
      </w:r>
      <w:r w:rsidRPr="0041129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E2F5A" w:rsidRDefault="008E2F5A" w:rsidP="003E4A87">
      <w:pPr>
        <w:pStyle w:val="af9"/>
        <w:ind w:right="-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411292">
        <w:rPr>
          <w:rFonts w:ascii="Times New Roman" w:hAnsi="Times New Roman"/>
          <w:sz w:val="28"/>
          <w:szCs w:val="28"/>
        </w:rPr>
        <w:t>Численность состоящих на учете безработных на 01.01.201</w:t>
      </w:r>
      <w:r w:rsidR="001347A4" w:rsidRPr="003E4A87">
        <w:rPr>
          <w:rFonts w:ascii="Times New Roman" w:hAnsi="Times New Roman"/>
          <w:sz w:val="28"/>
          <w:szCs w:val="28"/>
        </w:rPr>
        <w:t>9</w:t>
      </w:r>
      <w:r w:rsidRPr="00411292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составила</w:t>
      </w:r>
      <w:r w:rsidRPr="00411292">
        <w:rPr>
          <w:rFonts w:ascii="Times New Roman" w:hAnsi="Times New Roman"/>
          <w:sz w:val="28"/>
          <w:szCs w:val="28"/>
        </w:rPr>
        <w:t xml:space="preserve"> 2</w:t>
      </w:r>
      <w:r w:rsidR="003E4A87" w:rsidRPr="003E4A87">
        <w:rPr>
          <w:rFonts w:ascii="Times New Roman" w:hAnsi="Times New Roman"/>
          <w:sz w:val="28"/>
          <w:szCs w:val="28"/>
        </w:rPr>
        <w:t>50</w:t>
      </w:r>
      <w:r w:rsidRPr="00411292">
        <w:rPr>
          <w:rFonts w:ascii="Times New Roman" w:hAnsi="Times New Roman"/>
          <w:sz w:val="28"/>
          <w:szCs w:val="28"/>
        </w:rPr>
        <w:t xml:space="preserve"> человек (на 01.</w:t>
      </w:r>
      <w:r>
        <w:rPr>
          <w:rFonts w:ascii="Times New Roman" w:hAnsi="Times New Roman"/>
          <w:sz w:val="28"/>
          <w:szCs w:val="28"/>
        </w:rPr>
        <w:t>01</w:t>
      </w:r>
      <w:r w:rsidRPr="00411292">
        <w:rPr>
          <w:rFonts w:ascii="Times New Roman" w:hAnsi="Times New Roman"/>
          <w:sz w:val="28"/>
          <w:szCs w:val="28"/>
        </w:rPr>
        <w:t>.20</w:t>
      </w:r>
      <w:r w:rsidR="003E4A87" w:rsidRPr="003E4A87">
        <w:rPr>
          <w:rFonts w:ascii="Times New Roman" w:hAnsi="Times New Roman"/>
          <w:sz w:val="28"/>
          <w:szCs w:val="28"/>
        </w:rPr>
        <w:t>20</w:t>
      </w:r>
      <w:r w:rsidRPr="0041129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на учете состоят 2</w:t>
      </w:r>
      <w:r w:rsidR="003E4A87" w:rsidRPr="003E4A87">
        <w:rPr>
          <w:rFonts w:ascii="Times New Roman" w:hAnsi="Times New Roman"/>
          <w:sz w:val="28"/>
          <w:szCs w:val="28"/>
        </w:rPr>
        <w:t>98</w:t>
      </w:r>
      <w:r w:rsidRPr="00411292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1292">
        <w:rPr>
          <w:rFonts w:ascii="Times New Roman" w:hAnsi="Times New Roman"/>
          <w:sz w:val="28"/>
          <w:szCs w:val="28"/>
        </w:rPr>
        <w:t>Уровень зарегистрированной безработицы на 01.01.201</w:t>
      </w:r>
      <w:r w:rsidR="003E4A87" w:rsidRPr="003E4A87">
        <w:rPr>
          <w:rFonts w:ascii="Times New Roman" w:hAnsi="Times New Roman"/>
          <w:sz w:val="28"/>
          <w:szCs w:val="28"/>
        </w:rPr>
        <w:t>9</w:t>
      </w:r>
      <w:r w:rsidRPr="00411292">
        <w:rPr>
          <w:rFonts w:ascii="Times New Roman" w:hAnsi="Times New Roman"/>
          <w:sz w:val="28"/>
          <w:szCs w:val="28"/>
        </w:rPr>
        <w:t xml:space="preserve"> г. –  3,</w:t>
      </w:r>
      <w:r w:rsidR="003E4A87" w:rsidRPr="003E4A87">
        <w:rPr>
          <w:rFonts w:ascii="Times New Roman" w:hAnsi="Times New Roman"/>
          <w:sz w:val="28"/>
          <w:szCs w:val="28"/>
        </w:rPr>
        <w:t>1</w:t>
      </w:r>
      <w:r w:rsidRPr="00411292">
        <w:rPr>
          <w:rFonts w:ascii="Times New Roman" w:hAnsi="Times New Roman"/>
          <w:sz w:val="28"/>
          <w:szCs w:val="28"/>
        </w:rPr>
        <w:t>% (на 01.</w:t>
      </w:r>
      <w:r>
        <w:rPr>
          <w:rFonts w:ascii="Times New Roman" w:hAnsi="Times New Roman"/>
          <w:sz w:val="28"/>
          <w:szCs w:val="28"/>
        </w:rPr>
        <w:t>01</w:t>
      </w:r>
      <w:r w:rsidRPr="00411292">
        <w:rPr>
          <w:rFonts w:ascii="Times New Roman" w:hAnsi="Times New Roman"/>
          <w:sz w:val="28"/>
          <w:szCs w:val="28"/>
        </w:rPr>
        <w:t>.20</w:t>
      </w:r>
      <w:r w:rsidR="003E4A87" w:rsidRPr="003E4A87">
        <w:rPr>
          <w:rFonts w:ascii="Times New Roman" w:hAnsi="Times New Roman"/>
          <w:sz w:val="28"/>
          <w:szCs w:val="28"/>
        </w:rPr>
        <w:t>20</w:t>
      </w:r>
      <w:r w:rsidRPr="00411292">
        <w:rPr>
          <w:rFonts w:ascii="Times New Roman" w:hAnsi="Times New Roman"/>
          <w:sz w:val="28"/>
          <w:szCs w:val="28"/>
        </w:rPr>
        <w:t xml:space="preserve"> г. – </w:t>
      </w:r>
      <w:r>
        <w:rPr>
          <w:rFonts w:ascii="Times New Roman" w:hAnsi="Times New Roman"/>
          <w:sz w:val="28"/>
          <w:szCs w:val="28"/>
        </w:rPr>
        <w:t>3,</w:t>
      </w:r>
      <w:r w:rsidR="003E4A87" w:rsidRPr="003E4A87">
        <w:rPr>
          <w:rFonts w:ascii="Times New Roman" w:hAnsi="Times New Roman"/>
          <w:sz w:val="28"/>
          <w:szCs w:val="28"/>
        </w:rPr>
        <w:t>6</w:t>
      </w:r>
      <w:r w:rsidR="00FE3907">
        <w:rPr>
          <w:rFonts w:ascii="Times New Roman" w:hAnsi="Times New Roman"/>
          <w:sz w:val="28"/>
          <w:szCs w:val="28"/>
        </w:rPr>
        <w:t>%).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1292">
        <w:rPr>
          <w:rFonts w:ascii="Times New Roman" w:hAnsi="Times New Roman"/>
          <w:sz w:val="28"/>
          <w:szCs w:val="28"/>
        </w:rPr>
        <w:t>К</w:t>
      </w:r>
      <w:r w:rsidRPr="00411292">
        <w:rPr>
          <w:rFonts w:ascii="Times New Roman" w:hAnsi="Times New Roman"/>
          <w:sz w:val="28"/>
          <w:szCs w:val="28"/>
          <w:lang w:eastAsia="ru-RU"/>
        </w:rPr>
        <w:t xml:space="preserve">оэффициент напряженности на рынке труда </w:t>
      </w:r>
      <w:r w:rsidRPr="00411292">
        <w:rPr>
          <w:rFonts w:ascii="Times New Roman" w:hAnsi="Times New Roman"/>
          <w:sz w:val="28"/>
          <w:szCs w:val="28"/>
        </w:rPr>
        <w:t>на 01.01.201</w:t>
      </w:r>
      <w:r w:rsidR="003E4A87" w:rsidRPr="003E4A87">
        <w:rPr>
          <w:rFonts w:ascii="Times New Roman" w:hAnsi="Times New Roman"/>
          <w:sz w:val="28"/>
          <w:szCs w:val="28"/>
        </w:rPr>
        <w:t>9</w:t>
      </w:r>
      <w:r w:rsidRPr="00411292">
        <w:rPr>
          <w:rFonts w:ascii="Times New Roman" w:hAnsi="Times New Roman"/>
          <w:sz w:val="28"/>
          <w:szCs w:val="28"/>
        </w:rPr>
        <w:t xml:space="preserve"> г. </w:t>
      </w:r>
      <w:r w:rsidRPr="00411292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3E4A87" w:rsidRPr="003E4A87">
        <w:rPr>
          <w:rFonts w:ascii="Times New Roman" w:hAnsi="Times New Roman"/>
          <w:sz w:val="28"/>
          <w:szCs w:val="28"/>
          <w:lang w:eastAsia="ru-RU"/>
        </w:rPr>
        <w:t>1.1</w:t>
      </w:r>
      <w:r w:rsidRPr="00411292">
        <w:rPr>
          <w:rFonts w:ascii="Times New Roman" w:hAnsi="Times New Roman"/>
          <w:sz w:val="28"/>
          <w:szCs w:val="28"/>
          <w:lang w:eastAsia="ru-RU"/>
        </w:rPr>
        <w:t xml:space="preserve"> незанятых граждан на вакансию (</w:t>
      </w:r>
      <w:r w:rsidRPr="00411292">
        <w:rPr>
          <w:rFonts w:ascii="Times New Roman" w:hAnsi="Times New Roman"/>
          <w:sz w:val="28"/>
          <w:szCs w:val="28"/>
        </w:rPr>
        <w:t>на 01.</w:t>
      </w:r>
      <w:r>
        <w:rPr>
          <w:rFonts w:ascii="Times New Roman" w:hAnsi="Times New Roman"/>
          <w:sz w:val="28"/>
          <w:szCs w:val="28"/>
        </w:rPr>
        <w:t>01</w:t>
      </w:r>
      <w:r w:rsidRPr="00411292">
        <w:rPr>
          <w:rFonts w:ascii="Times New Roman" w:hAnsi="Times New Roman"/>
          <w:sz w:val="28"/>
          <w:szCs w:val="28"/>
        </w:rPr>
        <w:t>.20</w:t>
      </w:r>
      <w:r w:rsidR="003E4A87" w:rsidRPr="003E4A87">
        <w:rPr>
          <w:rFonts w:ascii="Times New Roman" w:hAnsi="Times New Roman"/>
          <w:sz w:val="28"/>
          <w:szCs w:val="28"/>
        </w:rPr>
        <w:t>20</w:t>
      </w:r>
      <w:r w:rsidRPr="0041129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E4A87" w:rsidRPr="003E4A87">
        <w:rPr>
          <w:rFonts w:ascii="Times New Roman" w:hAnsi="Times New Roman"/>
          <w:sz w:val="28"/>
          <w:szCs w:val="28"/>
        </w:rPr>
        <w:t>0.</w:t>
      </w:r>
      <w:r w:rsidR="003E4A87" w:rsidRPr="00FE390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1292">
        <w:rPr>
          <w:rFonts w:ascii="Times New Roman" w:hAnsi="Times New Roman"/>
          <w:sz w:val="28"/>
          <w:szCs w:val="28"/>
          <w:lang w:eastAsia="ru-RU"/>
        </w:rPr>
        <w:t>незанятых граждан на вакансию).</w:t>
      </w:r>
    </w:p>
    <w:p w:rsidR="003E4A87" w:rsidRDefault="003E4A87" w:rsidP="003E4A87">
      <w:pPr>
        <w:pStyle w:val="af9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A87">
        <w:rPr>
          <w:rFonts w:ascii="Times New Roman" w:hAnsi="Times New Roman"/>
          <w:b/>
          <w:sz w:val="28"/>
          <w:szCs w:val="28"/>
          <w:lang w:eastAsia="ru-RU"/>
        </w:rPr>
        <w:t>Поручаю: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проработать мероприяти</w:t>
      </w:r>
      <w:r w:rsidR="00FE3907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сокращению уровня безработицы в районе.</w:t>
      </w:r>
    </w:p>
    <w:p w:rsidR="008E2F5A" w:rsidRPr="0043412F" w:rsidRDefault="008E2F5A" w:rsidP="00550C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50C5E" w:rsidRDefault="00550C5E" w:rsidP="00550C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473E6">
        <w:rPr>
          <w:rFonts w:ascii="Times New Roman" w:hAnsi="Times New Roman"/>
          <w:b/>
          <w:sz w:val="28"/>
          <w:szCs w:val="28"/>
          <w:u w:val="single"/>
        </w:rPr>
        <w:t>Образование.</w:t>
      </w:r>
    </w:p>
    <w:p w:rsidR="000F0167" w:rsidRPr="004E3C41" w:rsidRDefault="000F0167" w:rsidP="000F0167">
      <w:pPr>
        <w:pStyle w:val="af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C41">
        <w:rPr>
          <w:rFonts w:ascii="Times New Roman" w:hAnsi="Times New Roman"/>
          <w:sz w:val="28"/>
          <w:szCs w:val="28"/>
          <w:lang w:eastAsia="ru-RU"/>
        </w:rPr>
        <w:t xml:space="preserve">Сеть образовательных учреждений Агаповского муниципального района по состоянию </w:t>
      </w:r>
      <w:proofErr w:type="gramStart"/>
      <w:r w:rsidRPr="004E3C41">
        <w:rPr>
          <w:rFonts w:ascii="Times New Roman" w:hAnsi="Times New Roman"/>
          <w:sz w:val="28"/>
          <w:szCs w:val="28"/>
          <w:lang w:eastAsia="ru-RU"/>
        </w:rPr>
        <w:t>на конец</w:t>
      </w:r>
      <w:proofErr w:type="gramEnd"/>
      <w:r w:rsidRPr="004E3C41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4A3EA7">
        <w:rPr>
          <w:rFonts w:ascii="Times New Roman" w:hAnsi="Times New Roman"/>
          <w:sz w:val="28"/>
          <w:szCs w:val="28"/>
          <w:lang w:eastAsia="ru-RU"/>
        </w:rPr>
        <w:t>9</w:t>
      </w:r>
      <w:r w:rsidRPr="004E3C41">
        <w:rPr>
          <w:rFonts w:ascii="Times New Roman" w:hAnsi="Times New Roman"/>
          <w:sz w:val="28"/>
          <w:szCs w:val="28"/>
          <w:lang w:eastAsia="ru-RU"/>
        </w:rPr>
        <w:t xml:space="preserve"> года состоит из 49 учреждений:</w:t>
      </w:r>
    </w:p>
    <w:p w:rsidR="000F0167" w:rsidRPr="004E3C41" w:rsidRDefault="000F0167" w:rsidP="000F0167">
      <w:pPr>
        <w:pStyle w:val="af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C41">
        <w:rPr>
          <w:rFonts w:ascii="Times New Roman" w:hAnsi="Times New Roman"/>
          <w:sz w:val="28"/>
          <w:szCs w:val="28"/>
          <w:lang w:eastAsia="ru-RU"/>
        </w:rPr>
        <w:t xml:space="preserve">  - 20 общеобразовательных учреждений, в том числе 13 средних школ, 3 основных и 4 начальных;</w:t>
      </w:r>
    </w:p>
    <w:p w:rsidR="000F0167" w:rsidRPr="004E3C41" w:rsidRDefault="000F0167" w:rsidP="000F0167">
      <w:pPr>
        <w:pStyle w:val="af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C41">
        <w:rPr>
          <w:rFonts w:ascii="Times New Roman" w:hAnsi="Times New Roman"/>
          <w:sz w:val="28"/>
          <w:szCs w:val="28"/>
          <w:lang w:eastAsia="ru-RU"/>
        </w:rPr>
        <w:t xml:space="preserve"> - 23 </w:t>
      </w:r>
      <w:proofErr w:type="gramStart"/>
      <w:r w:rsidRPr="004E3C41">
        <w:rPr>
          <w:rFonts w:ascii="Times New Roman" w:hAnsi="Times New Roman"/>
          <w:sz w:val="28"/>
          <w:szCs w:val="28"/>
          <w:lang w:eastAsia="ru-RU"/>
        </w:rPr>
        <w:t>дошкольных</w:t>
      </w:r>
      <w:proofErr w:type="gramEnd"/>
      <w:r w:rsidRPr="004E3C41">
        <w:rPr>
          <w:rFonts w:ascii="Times New Roman" w:hAnsi="Times New Roman"/>
          <w:sz w:val="28"/>
          <w:szCs w:val="28"/>
          <w:lang w:eastAsia="ru-RU"/>
        </w:rPr>
        <w:t xml:space="preserve"> образовательных учреждения;</w:t>
      </w:r>
    </w:p>
    <w:p w:rsidR="000F0167" w:rsidRPr="004E3C41" w:rsidRDefault="000F0167" w:rsidP="000F0167">
      <w:pPr>
        <w:pStyle w:val="af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C41">
        <w:rPr>
          <w:rFonts w:ascii="Times New Roman" w:hAnsi="Times New Roman"/>
          <w:sz w:val="28"/>
          <w:szCs w:val="28"/>
          <w:lang w:eastAsia="ru-RU"/>
        </w:rPr>
        <w:t xml:space="preserve"> - 5 учреждений дополнительного образования детей;</w:t>
      </w:r>
    </w:p>
    <w:p w:rsidR="008E2F5A" w:rsidRPr="00C92D43" w:rsidRDefault="000F0167" w:rsidP="004A3EA7">
      <w:pPr>
        <w:pStyle w:val="af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C41">
        <w:rPr>
          <w:rFonts w:ascii="Times New Roman" w:hAnsi="Times New Roman"/>
          <w:sz w:val="28"/>
          <w:szCs w:val="28"/>
          <w:lang w:eastAsia="ru-RU"/>
        </w:rPr>
        <w:t xml:space="preserve"> - 1 муниципальный методический центр.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550C5E" w:rsidRDefault="00550C5E" w:rsidP="00550C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D63BE">
        <w:rPr>
          <w:rFonts w:ascii="Times New Roman CYR" w:hAnsi="Times New Roman CYR" w:cs="Times New Roman CYR"/>
          <w:sz w:val="28"/>
          <w:szCs w:val="28"/>
        </w:rPr>
        <w:t>Во исполнение Указа Президента РФ от 7 мая 2012 г. №597 «О мероприятиях по реализации государстве</w:t>
      </w:r>
      <w:r w:rsidR="00C92D43">
        <w:rPr>
          <w:rFonts w:ascii="Times New Roman CYR" w:hAnsi="Times New Roman CYR" w:cs="Times New Roman CYR"/>
          <w:sz w:val="28"/>
          <w:szCs w:val="28"/>
        </w:rPr>
        <w:t>нной социальной политики» в 201</w:t>
      </w:r>
      <w:r w:rsidR="00A266B9">
        <w:rPr>
          <w:rFonts w:ascii="Times New Roman CYR" w:hAnsi="Times New Roman CYR" w:cs="Times New Roman CYR"/>
          <w:sz w:val="28"/>
          <w:szCs w:val="28"/>
        </w:rPr>
        <w:t>9</w:t>
      </w:r>
      <w:r w:rsidRPr="003D63BE">
        <w:rPr>
          <w:rFonts w:ascii="Times New Roman CYR" w:hAnsi="Times New Roman CYR" w:cs="Times New Roman CYR"/>
          <w:sz w:val="28"/>
          <w:szCs w:val="28"/>
        </w:rPr>
        <w:t xml:space="preserve"> году наблюдается тенденция роста средней заработной платы отдельных категор</w:t>
      </w:r>
      <w:r w:rsidR="00604945">
        <w:rPr>
          <w:rFonts w:ascii="Times New Roman CYR" w:hAnsi="Times New Roman CYR" w:cs="Times New Roman CYR"/>
          <w:sz w:val="28"/>
          <w:szCs w:val="28"/>
        </w:rPr>
        <w:t>ий работников сферы образования:</w:t>
      </w:r>
    </w:p>
    <w:p w:rsidR="00604945" w:rsidRDefault="00604945" w:rsidP="00550C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дошкольные образовательные учреждения – 2018 год – 17 795,4 рублей; 2019 год – 18 703,8 рублей. Рост составляет 105,1%.</w:t>
      </w:r>
    </w:p>
    <w:p w:rsidR="00604945" w:rsidRDefault="00604945" w:rsidP="00550C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муниципальных общеобразовательных учреждений – 2018 год – 25 183,4 рублей; 2019 год – 26 347,8 рублей. Рост составил 104,6 %</w:t>
      </w:r>
      <w:r w:rsidR="00554B53">
        <w:rPr>
          <w:rFonts w:ascii="Times New Roman CYR" w:hAnsi="Times New Roman CYR" w:cs="Times New Roman CYR"/>
          <w:sz w:val="28"/>
          <w:szCs w:val="28"/>
        </w:rPr>
        <w:t>.</w:t>
      </w:r>
    </w:p>
    <w:p w:rsidR="00554B53" w:rsidRPr="00554B53" w:rsidRDefault="00554B53" w:rsidP="00550C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B53">
        <w:rPr>
          <w:rFonts w:ascii="Times New Roman" w:hAnsi="Times New Roman"/>
          <w:sz w:val="28"/>
          <w:szCs w:val="28"/>
          <w:shd w:val="clear" w:color="auto" w:fill="FFFFFF"/>
        </w:rPr>
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составляет 69,71%.</w:t>
      </w:r>
    </w:p>
    <w:p w:rsidR="00554B53" w:rsidRDefault="00554B53" w:rsidP="00550C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B53">
        <w:rPr>
          <w:rFonts w:ascii="Times New Roman" w:hAnsi="Times New Roman"/>
          <w:sz w:val="28"/>
          <w:szCs w:val="28"/>
          <w:shd w:val="clear" w:color="auto" w:fill="FFFFFF"/>
        </w:rPr>
        <w:t>Доля детей в возрасте от одного года до шести лет, 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составляет 5,27%.</w:t>
      </w:r>
    </w:p>
    <w:p w:rsidR="00554B53" w:rsidRDefault="007C4F5B" w:rsidP="00550C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79,3% </w:t>
      </w:r>
      <w:r w:rsidRPr="007C4F5B">
        <w:rPr>
          <w:rFonts w:ascii="Times New Roman" w:hAnsi="Times New Roman"/>
          <w:sz w:val="28"/>
          <w:szCs w:val="28"/>
          <w:shd w:val="clear" w:color="auto" w:fill="FFFFFF"/>
        </w:rPr>
        <w:t>муниципальных общеобразовательных учреждений, соответствующих современным требованиям обучения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C4F5B" w:rsidRDefault="00DC1D21" w:rsidP="00550C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DC1D2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Доля обучающихся в муниципальных общеобразовательных учреждениях, занимающихся во вторую (третью) смену, в общей численности, обучающихся в муниципальных общеобразовательных учреждениях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составляет 0,85%. Вторая смена осталась только в МОУ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Наваринская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ООШ. </w:t>
      </w:r>
      <w:proofErr w:type="gramEnd"/>
    </w:p>
    <w:p w:rsidR="00907CFD" w:rsidRPr="00B04186" w:rsidRDefault="00B04186" w:rsidP="00550C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77% детей </w:t>
      </w:r>
      <w:r w:rsidRPr="00B04186">
        <w:rPr>
          <w:rFonts w:ascii="Times New Roman" w:hAnsi="Times New Roman"/>
          <w:sz w:val="28"/>
          <w:szCs w:val="28"/>
          <w:shd w:val="clear" w:color="auto" w:fill="FFFFFF"/>
        </w:rPr>
        <w:t>в возрасте 5 - 18 лет, получающих услуги по дополнительному образованию в организациях различной организационно-правовой формы и формы собственности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00834" w:rsidRPr="003D63BE" w:rsidRDefault="00C00834" w:rsidP="00A10516">
      <w:pPr>
        <w:pStyle w:val="ab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b/>
          <w:sz w:val="28"/>
          <w:szCs w:val="28"/>
        </w:rPr>
      </w:pPr>
    </w:p>
    <w:p w:rsidR="00550C5E" w:rsidRPr="000762CD" w:rsidRDefault="00550C5E" w:rsidP="0055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0762CD">
        <w:rPr>
          <w:rFonts w:ascii="Times New Roman CYR" w:hAnsi="Times New Roman CYR" w:cs="Times New Roman CYR"/>
          <w:b/>
          <w:sz w:val="28"/>
          <w:szCs w:val="28"/>
        </w:rPr>
        <w:t>Поручаю:</w:t>
      </w:r>
    </w:p>
    <w:p w:rsidR="00550C5E" w:rsidRPr="003D63BE" w:rsidRDefault="00550C5E" w:rsidP="0055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D63BE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обеспечить</w:t>
      </w:r>
      <w:r w:rsidRPr="003D63BE">
        <w:rPr>
          <w:rFonts w:ascii="Times New Roman CYR" w:hAnsi="Times New Roman CYR" w:cs="Times New Roman CYR"/>
          <w:sz w:val="28"/>
          <w:szCs w:val="28"/>
        </w:rPr>
        <w:t xml:space="preserve"> доступности, вариативности и качества образования;</w:t>
      </w:r>
    </w:p>
    <w:p w:rsidR="00550C5E" w:rsidRPr="003D63BE" w:rsidRDefault="00550C5E" w:rsidP="0055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D63BE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 реализовать</w:t>
      </w:r>
      <w:r w:rsidRPr="003D63BE">
        <w:rPr>
          <w:rFonts w:ascii="Times New Roman CYR" w:hAnsi="Times New Roman CYR" w:cs="Times New Roman CYR"/>
          <w:sz w:val="28"/>
          <w:szCs w:val="28"/>
        </w:rPr>
        <w:t xml:space="preserve"> мероприятий образовательного проекта «ТЕМП»;</w:t>
      </w:r>
    </w:p>
    <w:p w:rsidR="00550C5E" w:rsidRPr="003D63BE" w:rsidRDefault="00550C5E" w:rsidP="0055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организовать и провести интеллектуальные</w:t>
      </w:r>
      <w:r w:rsidRPr="003D63BE">
        <w:rPr>
          <w:rFonts w:ascii="Times New Roman CYR" w:hAnsi="Times New Roman CYR" w:cs="Times New Roman CYR"/>
          <w:sz w:val="28"/>
          <w:szCs w:val="28"/>
        </w:rPr>
        <w:t xml:space="preserve"> и творче</w:t>
      </w:r>
      <w:r>
        <w:rPr>
          <w:rFonts w:ascii="Times New Roman CYR" w:hAnsi="Times New Roman CYR" w:cs="Times New Roman CYR"/>
          <w:sz w:val="28"/>
          <w:szCs w:val="28"/>
        </w:rPr>
        <w:t>ские конкурсы, физкультурно-спортивные мероприятия</w:t>
      </w:r>
      <w:r w:rsidRPr="003D63BE">
        <w:rPr>
          <w:rFonts w:ascii="Times New Roman CYR" w:hAnsi="Times New Roman CYR" w:cs="Times New Roman CYR"/>
          <w:sz w:val="28"/>
          <w:szCs w:val="28"/>
        </w:rPr>
        <w:t>;</w:t>
      </w:r>
    </w:p>
    <w:p w:rsidR="00550C5E" w:rsidRPr="003D63BE" w:rsidRDefault="00550C5E" w:rsidP="0055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D63BE">
        <w:rPr>
          <w:rFonts w:ascii="Times New Roman CYR" w:hAnsi="Times New Roman CYR" w:cs="Times New Roman CYR"/>
          <w:sz w:val="28"/>
          <w:szCs w:val="28"/>
        </w:rPr>
        <w:t>- организ</w:t>
      </w:r>
      <w:r>
        <w:rPr>
          <w:rFonts w:ascii="Times New Roman CYR" w:hAnsi="Times New Roman CYR" w:cs="Times New Roman CYR"/>
          <w:sz w:val="28"/>
          <w:szCs w:val="28"/>
        </w:rPr>
        <w:t>овать</w:t>
      </w:r>
      <w:r w:rsidRPr="003D63BE">
        <w:rPr>
          <w:rFonts w:ascii="Times New Roman CYR" w:hAnsi="Times New Roman CYR" w:cs="Times New Roman CYR"/>
          <w:sz w:val="28"/>
          <w:szCs w:val="28"/>
        </w:rPr>
        <w:t xml:space="preserve"> работы по внедрению и реализации Всероссийского физкультурн</w:t>
      </w:r>
      <w:r>
        <w:rPr>
          <w:rFonts w:ascii="Times New Roman CYR" w:hAnsi="Times New Roman CYR" w:cs="Times New Roman CYR"/>
          <w:sz w:val="28"/>
          <w:szCs w:val="28"/>
        </w:rPr>
        <w:t>о-</w:t>
      </w:r>
      <w:r w:rsidRPr="003D63BE">
        <w:rPr>
          <w:rFonts w:ascii="Times New Roman CYR" w:hAnsi="Times New Roman CYR" w:cs="Times New Roman CYR"/>
          <w:sz w:val="28"/>
          <w:szCs w:val="28"/>
        </w:rPr>
        <w:t>спортивного комплекса «Готов к труду и обороне»;</w:t>
      </w:r>
    </w:p>
    <w:p w:rsidR="00550C5E" w:rsidRPr="003D63BE" w:rsidRDefault="00550C5E" w:rsidP="0055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3D63BE">
        <w:rPr>
          <w:rFonts w:ascii="Times New Roman CYR" w:hAnsi="Times New Roman CYR" w:cs="Times New Roman CYR"/>
          <w:sz w:val="28"/>
          <w:szCs w:val="28"/>
        </w:rPr>
        <w:t>организ</w:t>
      </w:r>
      <w:r>
        <w:rPr>
          <w:rFonts w:ascii="Times New Roman CYR" w:hAnsi="Times New Roman CYR" w:cs="Times New Roman CYR"/>
          <w:sz w:val="28"/>
          <w:szCs w:val="28"/>
        </w:rPr>
        <w:t xml:space="preserve">овать </w:t>
      </w:r>
      <w:r w:rsidRPr="003D63BE">
        <w:rPr>
          <w:rFonts w:ascii="Times New Roman CYR" w:hAnsi="Times New Roman CYR" w:cs="Times New Roman CYR"/>
          <w:sz w:val="28"/>
          <w:szCs w:val="28"/>
        </w:rPr>
        <w:t xml:space="preserve">работы по профилактике правонарушений в детской и подростковой среде совместно с различными органами системы профилактики; </w:t>
      </w:r>
    </w:p>
    <w:p w:rsidR="00550C5E" w:rsidRPr="003D63BE" w:rsidRDefault="00550C5E" w:rsidP="0055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D63BE">
        <w:rPr>
          <w:rFonts w:ascii="Times New Roman CYR" w:hAnsi="Times New Roman CYR" w:cs="Times New Roman CYR"/>
          <w:sz w:val="28"/>
          <w:szCs w:val="28"/>
        </w:rPr>
        <w:t>- организ</w:t>
      </w:r>
      <w:r>
        <w:rPr>
          <w:rFonts w:ascii="Times New Roman CYR" w:hAnsi="Times New Roman CYR" w:cs="Times New Roman CYR"/>
          <w:sz w:val="28"/>
          <w:szCs w:val="28"/>
        </w:rPr>
        <w:t>овать летний отдых детей и трудовую занятость</w:t>
      </w:r>
      <w:r w:rsidRPr="003D63BE">
        <w:rPr>
          <w:rFonts w:ascii="Times New Roman CYR" w:hAnsi="Times New Roman CYR" w:cs="Times New Roman CYR"/>
          <w:sz w:val="28"/>
          <w:szCs w:val="28"/>
        </w:rPr>
        <w:t xml:space="preserve"> несовершеннолетних в условиях обеспечения комплексной безопасности и использования современных форм работы;</w:t>
      </w:r>
    </w:p>
    <w:p w:rsidR="00550C5E" w:rsidRPr="003D63BE" w:rsidRDefault="00550C5E" w:rsidP="0055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организовать</w:t>
      </w:r>
      <w:r w:rsidRPr="003D63BE">
        <w:rPr>
          <w:rFonts w:ascii="Times New Roman CYR" w:hAnsi="Times New Roman CYR" w:cs="Times New Roman CYR"/>
          <w:sz w:val="28"/>
          <w:szCs w:val="28"/>
        </w:rPr>
        <w:t xml:space="preserve"> работ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Pr="003D63BE">
        <w:rPr>
          <w:rFonts w:ascii="Times New Roman CYR" w:hAnsi="Times New Roman CYR" w:cs="Times New Roman CYR"/>
          <w:sz w:val="28"/>
          <w:szCs w:val="28"/>
        </w:rPr>
        <w:t xml:space="preserve"> по созданию доступной среды в муниципальных образовательных учреждениях для детей с ОВЗ и инвалидов;</w:t>
      </w:r>
    </w:p>
    <w:p w:rsidR="00550C5E" w:rsidRPr="003D63BE" w:rsidRDefault="00550C5E" w:rsidP="0055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организовать</w:t>
      </w:r>
      <w:r w:rsidRPr="003D63BE">
        <w:rPr>
          <w:rFonts w:ascii="Times New Roman CYR" w:hAnsi="Times New Roman CYR" w:cs="Times New Roman CYR"/>
          <w:sz w:val="28"/>
          <w:szCs w:val="28"/>
        </w:rPr>
        <w:t xml:space="preserve"> работы по расширению спектра дополнительных образовательных услуг в муниципальных образовательных учреждениях;</w:t>
      </w:r>
    </w:p>
    <w:p w:rsidR="00550C5E" w:rsidRPr="003D63BE" w:rsidRDefault="00550C5E" w:rsidP="0055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участвовать</w:t>
      </w:r>
      <w:r w:rsidRPr="003D63BE">
        <w:rPr>
          <w:rFonts w:ascii="Times New Roman CYR" w:hAnsi="Times New Roman CYR" w:cs="Times New Roman CYR"/>
          <w:sz w:val="28"/>
          <w:szCs w:val="28"/>
        </w:rPr>
        <w:t xml:space="preserve"> в реализации региональных и муниципальных программ по вопросам дошкольного образования; </w:t>
      </w:r>
    </w:p>
    <w:p w:rsidR="00550C5E" w:rsidRPr="000D3AEA" w:rsidRDefault="00550C5E" w:rsidP="0055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D63BE">
        <w:rPr>
          <w:rFonts w:ascii="Times New Roman CYR" w:hAnsi="Times New Roman CYR" w:cs="Times New Roman CYR"/>
          <w:sz w:val="28"/>
          <w:szCs w:val="28"/>
        </w:rPr>
        <w:t>- открыт</w:t>
      </w:r>
      <w:r>
        <w:rPr>
          <w:rFonts w:ascii="Times New Roman CYR" w:hAnsi="Times New Roman CYR" w:cs="Times New Roman CYR"/>
          <w:sz w:val="28"/>
          <w:szCs w:val="28"/>
        </w:rPr>
        <w:t>ь дополнительные</w:t>
      </w:r>
      <w:r w:rsidRPr="003D63BE">
        <w:rPr>
          <w:rFonts w:ascii="Times New Roman CYR" w:hAnsi="Times New Roman CYR" w:cs="Times New Roman CYR"/>
          <w:sz w:val="28"/>
          <w:szCs w:val="28"/>
        </w:rPr>
        <w:t xml:space="preserve"> мест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3D63BE">
        <w:rPr>
          <w:rFonts w:ascii="Times New Roman CYR" w:hAnsi="Times New Roman CYR" w:cs="Times New Roman CYR"/>
          <w:sz w:val="28"/>
          <w:szCs w:val="28"/>
        </w:rPr>
        <w:t xml:space="preserve"> для детей дошкольн</w:t>
      </w:r>
      <w:r>
        <w:rPr>
          <w:rFonts w:ascii="Times New Roman CYR" w:hAnsi="Times New Roman CYR" w:cs="Times New Roman CYR"/>
          <w:sz w:val="28"/>
          <w:szCs w:val="28"/>
        </w:rPr>
        <w:t xml:space="preserve">ого возраста в п.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Алексеевский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50C5E" w:rsidRDefault="00550C5E" w:rsidP="00550C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50C5E" w:rsidRDefault="00550C5E" w:rsidP="00550C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6315A">
        <w:rPr>
          <w:rFonts w:ascii="Times New Roman" w:hAnsi="Times New Roman"/>
          <w:b/>
          <w:sz w:val="28"/>
          <w:szCs w:val="28"/>
          <w:u w:val="single"/>
        </w:rPr>
        <w:t>Здравоохранение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63C7A" w:rsidRPr="00CD2702" w:rsidRDefault="00663C7A" w:rsidP="00663C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Медицинскую</w:t>
      </w:r>
      <w:r w:rsidRPr="00CD2702">
        <w:rPr>
          <w:rFonts w:ascii="Times New Roman" w:hAnsi="Times New Roman"/>
          <w:sz w:val="28"/>
          <w:szCs w:val="28"/>
        </w:rPr>
        <w:t xml:space="preserve">  помощь населению  Агаповского муниципального района оказывает </w:t>
      </w:r>
      <w:proofErr w:type="spellStart"/>
      <w:r w:rsidRPr="00CD2702">
        <w:rPr>
          <w:rFonts w:ascii="Times New Roman" w:hAnsi="Times New Roman"/>
          <w:sz w:val="28"/>
          <w:szCs w:val="28"/>
        </w:rPr>
        <w:t>Агаповс</w:t>
      </w:r>
      <w:r>
        <w:rPr>
          <w:rFonts w:ascii="Times New Roman" w:hAnsi="Times New Roman"/>
          <w:sz w:val="28"/>
          <w:szCs w:val="28"/>
        </w:rPr>
        <w:t>кая</w:t>
      </w:r>
      <w:proofErr w:type="spellEnd"/>
      <w:r w:rsidRPr="00CD2702">
        <w:rPr>
          <w:rFonts w:ascii="Times New Roman" w:hAnsi="Times New Roman"/>
          <w:sz w:val="28"/>
          <w:szCs w:val="28"/>
        </w:rPr>
        <w:t xml:space="preserve"> центральная районная больница</w:t>
      </w:r>
      <w:r>
        <w:rPr>
          <w:rFonts w:ascii="Times New Roman" w:hAnsi="Times New Roman"/>
          <w:sz w:val="28"/>
          <w:szCs w:val="28"/>
        </w:rPr>
        <w:t>,</w:t>
      </w:r>
      <w:r w:rsidRPr="00CD2702">
        <w:rPr>
          <w:rFonts w:ascii="Times New Roman" w:hAnsi="Times New Roman"/>
          <w:sz w:val="28"/>
          <w:szCs w:val="28"/>
        </w:rPr>
        <w:t xml:space="preserve"> в состав которой входят: поликлиника, дневной стационар при поликлинике по профилям: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702">
        <w:rPr>
          <w:rFonts w:ascii="Times New Roman" w:hAnsi="Times New Roman"/>
          <w:sz w:val="28"/>
          <w:szCs w:val="28"/>
        </w:rPr>
        <w:t xml:space="preserve">терапия, неврология, гинекология, терапевтическое отделение,  6 офисов врача общей практики, 2 врачебные амбулатории, 30 </w:t>
      </w:r>
      <w:proofErr w:type="spellStart"/>
      <w:r w:rsidRPr="00CD2702">
        <w:rPr>
          <w:rFonts w:ascii="Times New Roman" w:hAnsi="Times New Roman"/>
          <w:sz w:val="28"/>
          <w:szCs w:val="28"/>
        </w:rPr>
        <w:t>ФАПов</w:t>
      </w:r>
      <w:proofErr w:type="spellEnd"/>
      <w:r w:rsidRPr="00CD2702">
        <w:rPr>
          <w:rFonts w:ascii="Times New Roman" w:hAnsi="Times New Roman"/>
          <w:sz w:val="28"/>
          <w:szCs w:val="28"/>
        </w:rPr>
        <w:t>.</w:t>
      </w:r>
    </w:p>
    <w:p w:rsidR="00663C7A" w:rsidRPr="00CD2702" w:rsidRDefault="00663C7A" w:rsidP="00663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CD2702">
        <w:rPr>
          <w:rFonts w:ascii="Times New Roman" w:hAnsi="Times New Roman"/>
          <w:sz w:val="28"/>
          <w:szCs w:val="28"/>
        </w:rPr>
        <w:t>Из 30 фельдшерско-акушерских пунктов  без медицинского работника -  6 (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D2702">
        <w:rPr>
          <w:rFonts w:ascii="Times New Roman" w:hAnsi="Times New Roman"/>
          <w:sz w:val="28"/>
          <w:szCs w:val="28"/>
        </w:rPr>
        <w:t>Утарка</w:t>
      </w:r>
      <w:proofErr w:type="spellEnd"/>
      <w:r w:rsidRPr="00CD2702">
        <w:rPr>
          <w:rFonts w:ascii="Times New Roman" w:hAnsi="Times New Roman"/>
          <w:sz w:val="28"/>
          <w:szCs w:val="28"/>
        </w:rPr>
        <w:t>,</w:t>
      </w:r>
      <w:r w:rsidR="00455C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5C00">
        <w:rPr>
          <w:rFonts w:ascii="Times New Roman" w:hAnsi="Times New Roman"/>
          <w:sz w:val="28"/>
          <w:szCs w:val="28"/>
        </w:rPr>
        <w:t>жд.ст</w:t>
      </w:r>
      <w:proofErr w:type="spellEnd"/>
      <w:r w:rsidR="00455C00">
        <w:rPr>
          <w:rFonts w:ascii="Times New Roman" w:hAnsi="Times New Roman"/>
          <w:sz w:val="28"/>
          <w:szCs w:val="28"/>
        </w:rPr>
        <w:t xml:space="preserve">. Буранное, </w:t>
      </w:r>
      <w:r w:rsidRPr="00CD2702">
        <w:rPr>
          <w:rFonts w:ascii="Times New Roman" w:hAnsi="Times New Roman"/>
          <w:sz w:val="28"/>
          <w:szCs w:val="28"/>
        </w:rPr>
        <w:t xml:space="preserve">Южный, </w:t>
      </w:r>
      <w:proofErr w:type="spellStart"/>
      <w:r w:rsidRPr="00CD2702">
        <w:rPr>
          <w:rFonts w:ascii="Times New Roman" w:hAnsi="Times New Roman"/>
          <w:sz w:val="28"/>
          <w:szCs w:val="28"/>
        </w:rPr>
        <w:t>Гумбейский</w:t>
      </w:r>
      <w:proofErr w:type="spellEnd"/>
      <w:r w:rsidRPr="00CD2702">
        <w:rPr>
          <w:rFonts w:ascii="Times New Roman" w:hAnsi="Times New Roman"/>
          <w:sz w:val="28"/>
          <w:szCs w:val="28"/>
        </w:rPr>
        <w:t xml:space="preserve">, Урожайный, Красноярский), в </w:t>
      </w:r>
      <w:r w:rsidR="00455C00">
        <w:rPr>
          <w:rFonts w:ascii="Times New Roman" w:hAnsi="Times New Roman"/>
          <w:sz w:val="28"/>
          <w:szCs w:val="28"/>
        </w:rPr>
        <w:t>двух</w:t>
      </w:r>
      <w:r w:rsidRPr="00CD2702">
        <w:rPr>
          <w:rFonts w:ascii="Times New Roman" w:hAnsi="Times New Roman"/>
          <w:sz w:val="28"/>
          <w:szCs w:val="28"/>
        </w:rPr>
        <w:t xml:space="preserve"> из них работают совместители 1 раз в неделю.</w:t>
      </w:r>
      <w:proofErr w:type="gramEnd"/>
      <w:r w:rsidRPr="00CD27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Требуют капитального ремонта</w:t>
      </w:r>
      <w:r w:rsidRPr="00CD2702">
        <w:rPr>
          <w:rFonts w:ascii="Times New Roman" w:hAnsi="Times New Roman"/>
          <w:sz w:val="28"/>
          <w:szCs w:val="28"/>
        </w:rPr>
        <w:t xml:space="preserve"> более 60% </w:t>
      </w:r>
      <w:proofErr w:type="spellStart"/>
      <w:r w:rsidRPr="00CD2702">
        <w:rPr>
          <w:rFonts w:ascii="Times New Roman" w:hAnsi="Times New Roman"/>
          <w:sz w:val="28"/>
          <w:szCs w:val="28"/>
        </w:rPr>
        <w:t>ФАП</w:t>
      </w:r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 xml:space="preserve"> (п. </w:t>
      </w:r>
      <w:proofErr w:type="spellStart"/>
      <w:r>
        <w:rPr>
          <w:rFonts w:ascii="Times New Roman" w:hAnsi="Times New Roman"/>
          <w:sz w:val="28"/>
          <w:szCs w:val="28"/>
        </w:rPr>
        <w:t>Кирово</w:t>
      </w:r>
      <w:proofErr w:type="spellEnd"/>
      <w:r>
        <w:rPr>
          <w:rFonts w:ascii="Times New Roman" w:hAnsi="Times New Roman"/>
          <w:sz w:val="28"/>
          <w:szCs w:val="28"/>
        </w:rPr>
        <w:t xml:space="preserve">, п. </w:t>
      </w:r>
      <w:proofErr w:type="spellStart"/>
      <w:r>
        <w:rPr>
          <w:rFonts w:ascii="Times New Roman" w:hAnsi="Times New Roman"/>
          <w:sz w:val="28"/>
          <w:szCs w:val="28"/>
        </w:rPr>
        <w:t>Новоя</w:t>
      </w:r>
      <w:r w:rsidRPr="00CD2702">
        <w:rPr>
          <w:rFonts w:ascii="Times New Roman" w:hAnsi="Times New Roman"/>
          <w:sz w:val="28"/>
          <w:szCs w:val="28"/>
        </w:rPr>
        <w:t>нгелька</w:t>
      </w:r>
      <w:proofErr w:type="spellEnd"/>
      <w:r w:rsidRPr="00CD2702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CD2702">
        <w:rPr>
          <w:rFonts w:ascii="Times New Roman" w:hAnsi="Times New Roman"/>
          <w:sz w:val="28"/>
          <w:szCs w:val="28"/>
        </w:rPr>
        <w:t>Требиат</w:t>
      </w:r>
      <w:proofErr w:type="spellEnd"/>
      <w:r w:rsidRPr="00CD2702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CD2702">
        <w:rPr>
          <w:rFonts w:ascii="Times New Roman" w:hAnsi="Times New Roman"/>
          <w:sz w:val="28"/>
          <w:szCs w:val="28"/>
        </w:rPr>
        <w:t>Ржавка</w:t>
      </w:r>
      <w:proofErr w:type="spellEnd"/>
      <w:r w:rsidRPr="00CD2702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CD2702">
        <w:rPr>
          <w:rFonts w:ascii="Times New Roman" w:hAnsi="Times New Roman"/>
          <w:sz w:val="28"/>
          <w:szCs w:val="28"/>
        </w:rPr>
        <w:t>Черноотрог</w:t>
      </w:r>
      <w:proofErr w:type="spellEnd"/>
      <w:r w:rsidRPr="00CD2702">
        <w:rPr>
          <w:rFonts w:ascii="Times New Roman" w:hAnsi="Times New Roman"/>
          <w:sz w:val="28"/>
          <w:szCs w:val="28"/>
        </w:rPr>
        <w:t>, п.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2702">
        <w:rPr>
          <w:rFonts w:ascii="Times New Roman" w:hAnsi="Times New Roman"/>
          <w:sz w:val="28"/>
          <w:szCs w:val="28"/>
        </w:rPr>
        <w:t>Солодянка</w:t>
      </w:r>
      <w:proofErr w:type="spellEnd"/>
      <w:r w:rsidRPr="00CD2702">
        <w:rPr>
          <w:rFonts w:ascii="Times New Roman" w:hAnsi="Times New Roman"/>
          <w:sz w:val="28"/>
          <w:szCs w:val="28"/>
        </w:rPr>
        <w:t>, п. Красноярский,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702">
        <w:rPr>
          <w:rFonts w:ascii="Times New Roman" w:hAnsi="Times New Roman"/>
          <w:sz w:val="28"/>
          <w:szCs w:val="28"/>
        </w:rPr>
        <w:t>Малиновка, п.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2702">
        <w:rPr>
          <w:rFonts w:ascii="Times New Roman" w:hAnsi="Times New Roman"/>
          <w:sz w:val="28"/>
          <w:szCs w:val="28"/>
        </w:rPr>
        <w:t>Базарский</w:t>
      </w:r>
      <w:proofErr w:type="spellEnd"/>
      <w:r w:rsidRPr="00CD2702">
        <w:rPr>
          <w:rFonts w:ascii="Times New Roman" w:hAnsi="Times New Roman"/>
          <w:sz w:val="28"/>
          <w:szCs w:val="28"/>
        </w:rPr>
        <w:t xml:space="preserve">, п. Воздвиженка).                          </w:t>
      </w:r>
      <w:proofErr w:type="gramEnd"/>
    </w:p>
    <w:p w:rsidR="00663C7A" w:rsidRDefault="00663C7A" w:rsidP="00663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702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CD2702">
        <w:rPr>
          <w:rFonts w:ascii="Times New Roman" w:hAnsi="Times New Roman"/>
          <w:sz w:val="28"/>
          <w:szCs w:val="28"/>
        </w:rPr>
        <w:t xml:space="preserve">Скорая помощь оказывается отделением скорой медицинской помощи  с. Агаповка и пятью пунктами скорой помощи (п. Светлогорск, п. Буранный, п. Магнитный, п. Приморский, </w:t>
      </w:r>
      <w:r>
        <w:rPr>
          <w:rFonts w:ascii="Times New Roman" w:hAnsi="Times New Roman"/>
          <w:sz w:val="28"/>
          <w:szCs w:val="28"/>
        </w:rPr>
        <w:t xml:space="preserve">п. </w:t>
      </w:r>
      <w:r w:rsidRPr="00CD2702">
        <w:rPr>
          <w:rFonts w:ascii="Times New Roman" w:hAnsi="Times New Roman"/>
          <w:sz w:val="28"/>
          <w:szCs w:val="28"/>
        </w:rPr>
        <w:t>Янгельский), ежедневно работают 7 фельдшерских бригад.</w:t>
      </w:r>
      <w:proofErr w:type="gramEnd"/>
      <w:r w:rsidRPr="00CD2702">
        <w:rPr>
          <w:rFonts w:ascii="Times New Roman" w:hAnsi="Times New Roman"/>
          <w:sz w:val="28"/>
          <w:szCs w:val="28"/>
        </w:rPr>
        <w:t xml:space="preserve"> Только три автомобиля скорой помощи имеют небольшие сроки эксплуатации: 1, 2 и 3 года соответственно. Остальной автопарк представлен автомобилями со сроком эксплуатации от 6 до 10 лет.</w:t>
      </w:r>
    </w:p>
    <w:p w:rsidR="00663C7A" w:rsidRPr="00391B3D" w:rsidRDefault="00663C7A" w:rsidP="00663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391B3D">
        <w:rPr>
          <w:rFonts w:ascii="Times New Roman" w:hAnsi="Times New Roman"/>
          <w:sz w:val="28"/>
          <w:szCs w:val="28"/>
        </w:rPr>
        <w:t>В 201</w:t>
      </w:r>
      <w:r w:rsidR="00455C0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B3D">
        <w:rPr>
          <w:rFonts w:ascii="Times New Roman" w:hAnsi="Times New Roman"/>
          <w:sz w:val="28"/>
          <w:szCs w:val="28"/>
        </w:rPr>
        <w:t xml:space="preserve">г. по программам </w:t>
      </w:r>
      <w:r>
        <w:rPr>
          <w:rFonts w:ascii="Times New Roman" w:hAnsi="Times New Roman"/>
          <w:sz w:val="28"/>
          <w:szCs w:val="28"/>
        </w:rPr>
        <w:t>«</w:t>
      </w:r>
      <w:r w:rsidRPr="00391B3D">
        <w:rPr>
          <w:rFonts w:ascii="Times New Roman" w:hAnsi="Times New Roman"/>
          <w:sz w:val="28"/>
          <w:szCs w:val="28"/>
        </w:rPr>
        <w:t>Земский врач</w:t>
      </w:r>
      <w:r>
        <w:rPr>
          <w:rFonts w:ascii="Times New Roman" w:hAnsi="Times New Roman"/>
          <w:sz w:val="28"/>
          <w:szCs w:val="28"/>
        </w:rPr>
        <w:t>»</w:t>
      </w:r>
      <w:r w:rsidRPr="00391B3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Pr="00391B3D">
        <w:rPr>
          <w:rFonts w:ascii="Times New Roman" w:hAnsi="Times New Roman"/>
          <w:sz w:val="28"/>
          <w:szCs w:val="28"/>
        </w:rPr>
        <w:t>Земский доктор</w:t>
      </w:r>
      <w:r>
        <w:rPr>
          <w:rFonts w:ascii="Times New Roman" w:hAnsi="Times New Roman"/>
          <w:sz w:val="28"/>
          <w:szCs w:val="28"/>
        </w:rPr>
        <w:t xml:space="preserve">» </w:t>
      </w:r>
      <w:r w:rsidR="00455C00">
        <w:rPr>
          <w:rFonts w:ascii="Times New Roman" w:hAnsi="Times New Roman"/>
          <w:sz w:val="28"/>
          <w:szCs w:val="28"/>
        </w:rPr>
        <w:t xml:space="preserve">принято 2 </w:t>
      </w:r>
      <w:r>
        <w:rPr>
          <w:rFonts w:ascii="Times New Roman" w:hAnsi="Times New Roman"/>
          <w:sz w:val="28"/>
          <w:szCs w:val="28"/>
        </w:rPr>
        <w:t>медицинских работников</w:t>
      </w:r>
      <w:r w:rsidR="00455C00">
        <w:rPr>
          <w:rFonts w:ascii="Times New Roman" w:hAnsi="Times New Roman"/>
          <w:sz w:val="28"/>
          <w:szCs w:val="28"/>
        </w:rPr>
        <w:t>: 1 фельдшер и 1 врач</w:t>
      </w:r>
      <w:r>
        <w:rPr>
          <w:rFonts w:ascii="Times New Roman" w:hAnsi="Times New Roman"/>
          <w:sz w:val="28"/>
          <w:szCs w:val="28"/>
        </w:rPr>
        <w:t>.</w:t>
      </w:r>
    </w:p>
    <w:p w:rsidR="00663C7A" w:rsidRPr="00CD2702" w:rsidRDefault="00663C7A" w:rsidP="00663C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702">
        <w:rPr>
          <w:rFonts w:ascii="Times New Roman" w:hAnsi="Times New Roman"/>
          <w:b/>
          <w:sz w:val="28"/>
          <w:szCs w:val="28"/>
        </w:rPr>
        <w:t>Демографические показатели</w:t>
      </w:r>
    </w:p>
    <w:tbl>
      <w:tblPr>
        <w:tblStyle w:val="afb"/>
        <w:tblW w:w="0" w:type="auto"/>
        <w:tblLook w:val="04A0"/>
      </w:tblPr>
      <w:tblGrid>
        <w:gridCol w:w="6487"/>
        <w:gridCol w:w="1418"/>
        <w:gridCol w:w="1418"/>
      </w:tblGrid>
      <w:tr w:rsidR="00371E5E" w:rsidRPr="00391B3D" w:rsidTr="001347A4">
        <w:trPr>
          <w:trHeight w:val="312"/>
        </w:trPr>
        <w:tc>
          <w:tcPr>
            <w:tcW w:w="6487" w:type="dxa"/>
            <w:hideMark/>
          </w:tcPr>
          <w:p w:rsidR="00371E5E" w:rsidRDefault="00371E5E" w:rsidP="00B009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3D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418" w:type="dxa"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</w:tr>
      <w:tr w:rsidR="00371E5E" w:rsidRPr="00391B3D" w:rsidTr="001347A4">
        <w:trPr>
          <w:trHeight w:val="724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1B3D">
              <w:rPr>
                <w:rFonts w:ascii="Times New Roman" w:hAnsi="Times New Roman"/>
                <w:b/>
                <w:bCs/>
                <w:sz w:val="24"/>
                <w:szCs w:val="24"/>
              </w:rPr>
              <w:t>Численность обслуживаемого населения, всего (приказ медицинской организации)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33254</w:t>
            </w:r>
          </w:p>
        </w:tc>
        <w:tc>
          <w:tcPr>
            <w:tcW w:w="1418" w:type="dxa"/>
          </w:tcPr>
          <w:p w:rsidR="00371E5E" w:rsidRPr="00391B3D" w:rsidRDefault="001E7CFC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33650</w:t>
            </w:r>
          </w:p>
        </w:tc>
      </w:tr>
      <w:tr w:rsidR="00371E5E" w:rsidRPr="00391B3D" w:rsidTr="001347A4">
        <w:trPr>
          <w:trHeight w:val="407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 xml:space="preserve">Среднегодовая численность населения: 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E5E" w:rsidRPr="00391B3D" w:rsidTr="001347A4">
        <w:trPr>
          <w:trHeight w:val="312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33254</w:t>
            </w:r>
          </w:p>
        </w:tc>
        <w:tc>
          <w:tcPr>
            <w:tcW w:w="1418" w:type="dxa"/>
          </w:tcPr>
          <w:p w:rsidR="00371E5E" w:rsidRPr="00391B3D" w:rsidRDefault="001E7CFC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32078</w:t>
            </w:r>
          </w:p>
        </w:tc>
      </w:tr>
      <w:tr w:rsidR="00371E5E" w:rsidRPr="00391B3D" w:rsidTr="001347A4">
        <w:trPr>
          <w:trHeight w:val="312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17681</w:t>
            </w:r>
          </w:p>
        </w:tc>
        <w:tc>
          <w:tcPr>
            <w:tcW w:w="1418" w:type="dxa"/>
          </w:tcPr>
          <w:p w:rsidR="00371E5E" w:rsidRPr="00391B3D" w:rsidRDefault="001E7CFC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17512</w:t>
            </w:r>
          </w:p>
        </w:tc>
      </w:tr>
      <w:tr w:rsidR="00371E5E" w:rsidRPr="00391B3D" w:rsidTr="001347A4">
        <w:trPr>
          <w:trHeight w:val="312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7840</w:t>
            </w:r>
          </w:p>
        </w:tc>
        <w:tc>
          <w:tcPr>
            <w:tcW w:w="1418" w:type="dxa"/>
          </w:tcPr>
          <w:p w:rsidR="00371E5E" w:rsidRPr="00391B3D" w:rsidRDefault="001E7CFC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7990</w:t>
            </w:r>
          </w:p>
        </w:tc>
      </w:tr>
      <w:tr w:rsidR="00371E5E" w:rsidRPr="00391B3D" w:rsidTr="001347A4">
        <w:trPr>
          <w:trHeight w:val="312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дети 0-17 лет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8410</w:t>
            </w:r>
          </w:p>
        </w:tc>
        <w:tc>
          <w:tcPr>
            <w:tcW w:w="1418" w:type="dxa"/>
          </w:tcPr>
          <w:p w:rsidR="00371E5E" w:rsidRPr="00391B3D" w:rsidRDefault="001E7CFC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7518</w:t>
            </w:r>
          </w:p>
        </w:tc>
      </w:tr>
      <w:tr w:rsidR="00371E5E" w:rsidRPr="00391B3D" w:rsidTr="001347A4">
        <w:trPr>
          <w:trHeight w:val="312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дети 0-4 лет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1E7CFC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4098</w:t>
            </w:r>
          </w:p>
        </w:tc>
        <w:tc>
          <w:tcPr>
            <w:tcW w:w="1418" w:type="dxa"/>
          </w:tcPr>
          <w:p w:rsidR="00371E5E" w:rsidRPr="00391B3D" w:rsidRDefault="001E7CFC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3760</w:t>
            </w:r>
          </w:p>
        </w:tc>
      </w:tr>
      <w:tr w:rsidR="00371E5E" w:rsidRPr="00391B3D" w:rsidTr="001347A4">
        <w:trPr>
          <w:trHeight w:val="312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дети до 1 года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477</w:t>
            </w:r>
          </w:p>
        </w:tc>
        <w:tc>
          <w:tcPr>
            <w:tcW w:w="1418" w:type="dxa"/>
          </w:tcPr>
          <w:p w:rsidR="00371E5E" w:rsidRPr="00391B3D" w:rsidRDefault="001E7CFC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</w:tr>
      <w:tr w:rsidR="00371E5E" w:rsidRPr="00391B3D" w:rsidTr="001347A4">
        <w:trPr>
          <w:trHeight w:val="199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дети 0-14 лет включительно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7313</w:t>
            </w:r>
          </w:p>
        </w:tc>
        <w:tc>
          <w:tcPr>
            <w:tcW w:w="1418" w:type="dxa"/>
          </w:tcPr>
          <w:p w:rsidR="00371E5E" w:rsidRPr="00391B3D" w:rsidRDefault="001E7CFC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7286</w:t>
            </w:r>
          </w:p>
        </w:tc>
      </w:tr>
      <w:tr w:rsidR="00371E5E" w:rsidRPr="00391B3D" w:rsidTr="001347A4">
        <w:trPr>
          <w:trHeight w:val="332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подростки 15-17 лет включительно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1097</w:t>
            </w:r>
          </w:p>
        </w:tc>
        <w:tc>
          <w:tcPr>
            <w:tcW w:w="1418" w:type="dxa"/>
          </w:tcPr>
          <w:p w:rsidR="00371E5E" w:rsidRPr="00391B3D" w:rsidRDefault="001E7CFC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</w:tr>
      <w:tr w:rsidR="00371E5E" w:rsidRPr="00391B3D" w:rsidTr="001347A4">
        <w:trPr>
          <w:trHeight w:val="422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взрослые 18 лет и старше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24844</w:t>
            </w:r>
          </w:p>
        </w:tc>
        <w:tc>
          <w:tcPr>
            <w:tcW w:w="1418" w:type="dxa"/>
          </w:tcPr>
          <w:p w:rsidR="00371E5E" w:rsidRPr="00391B3D" w:rsidRDefault="001E7CFC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24560</w:t>
            </w:r>
          </w:p>
        </w:tc>
      </w:tr>
      <w:tr w:rsidR="00371E5E" w:rsidRPr="00391B3D" w:rsidTr="001347A4">
        <w:trPr>
          <w:trHeight w:val="312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городское население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71E5E" w:rsidRPr="00391B3D" w:rsidRDefault="001E7CFC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1E5E" w:rsidRPr="00391B3D" w:rsidTr="001347A4">
        <w:trPr>
          <w:trHeight w:val="312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сельское население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71E5E" w:rsidRPr="00391B3D" w:rsidRDefault="001E7CFC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1E5E" w:rsidRPr="00391B3D" w:rsidTr="001347A4">
        <w:trPr>
          <w:trHeight w:val="624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женское население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17373</w:t>
            </w:r>
          </w:p>
        </w:tc>
        <w:tc>
          <w:tcPr>
            <w:tcW w:w="1418" w:type="dxa"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17315</w:t>
            </w:r>
          </w:p>
        </w:tc>
      </w:tr>
      <w:tr w:rsidR="00371E5E" w:rsidRPr="00391B3D" w:rsidTr="001347A4">
        <w:trPr>
          <w:trHeight w:val="312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Pr="00391B3D">
              <w:rPr>
                <w:rFonts w:ascii="Times New Roman" w:hAnsi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1E5E" w:rsidRPr="00391B3D" w:rsidTr="001347A4">
        <w:trPr>
          <w:trHeight w:val="312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Родилось, (</w:t>
            </w:r>
            <w:proofErr w:type="spellStart"/>
            <w:r w:rsidRPr="00391B3D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391B3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418" w:type="dxa"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371E5E" w:rsidRPr="00391B3D" w:rsidTr="001347A4">
        <w:trPr>
          <w:trHeight w:val="312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в том числе: городского населения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1E5E" w:rsidRPr="00391B3D" w:rsidTr="001347A4">
        <w:trPr>
          <w:trHeight w:val="312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418" w:type="dxa"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371E5E" w:rsidRPr="00391B3D" w:rsidTr="001347A4">
        <w:trPr>
          <w:trHeight w:val="312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Рождаемость на 1000 населения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418" w:type="dxa"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12,25</w:t>
            </w:r>
          </w:p>
        </w:tc>
      </w:tr>
      <w:tr w:rsidR="00371E5E" w:rsidRPr="00391B3D" w:rsidTr="001347A4">
        <w:trPr>
          <w:trHeight w:val="312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в том числе:</w:t>
            </w:r>
            <w:r w:rsidRPr="00391B3D">
              <w:rPr>
                <w:rFonts w:ascii="Times New Roman" w:hAnsi="Times New Roman"/>
                <w:sz w:val="24"/>
                <w:szCs w:val="24"/>
              </w:rPr>
              <w:br/>
              <w:t>городского населения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1E5E" w:rsidRPr="00391B3D" w:rsidTr="001347A4">
        <w:trPr>
          <w:trHeight w:val="312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418" w:type="dxa"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12,25</w:t>
            </w:r>
          </w:p>
        </w:tc>
      </w:tr>
      <w:tr w:rsidR="00371E5E" w:rsidRPr="00391B3D" w:rsidTr="001347A4">
        <w:trPr>
          <w:trHeight w:val="292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Умерло, (</w:t>
            </w:r>
            <w:proofErr w:type="spellStart"/>
            <w:r w:rsidRPr="00391B3D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391B3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1418" w:type="dxa"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</w:tr>
      <w:tr w:rsidR="00371E5E" w:rsidRPr="00391B3D" w:rsidTr="001347A4">
        <w:trPr>
          <w:trHeight w:val="312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в том числе: городского населения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1E5E" w:rsidRPr="00391B3D" w:rsidTr="001347A4">
        <w:trPr>
          <w:trHeight w:val="405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1418" w:type="dxa"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</w:tr>
      <w:tr w:rsidR="00371E5E" w:rsidRPr="00391B3D" w:rsidTr="001347A4">
        <w:trPr>
          <w:trHeight w:val="312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Смертность на 1000 населения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1418" w:type="dxa"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14,69</w:t>
            </w:r>
          </w:p>
        </w:tc>
      </w:tr>
      <w:tr w:rsidR="00371E5E" w:rsidRPr="00391B3D" w:rsidTr="001347A4">
        <w:trPr>
          <w:trHeight w:val="312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в том числе: городского населения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1E5E" w:rsidRPr="00391B3D" w:rsidTr="001347A4">
        <w:trPr>
          <w:trHeight w:val="481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1418" w:type="dxa"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14,69</w:t>
            </w:r>
          </w:p>
        </w:tc>
      </w:tr>
      <w:tr w:rsidR="00371E5E" w:rsidRPr="00391B3D" w:rsidTr="001347A4">
        <w:trPr>
          <w:trHeight w:val="312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Естественный прирост, (</w:t>
            </w:r>
            <w:proofErr w:type="spellStart"/>
            <w:r w:rsidRPr="00391B3D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391B3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-42</w:t>
            </w:r>
          </w:p>
        </w:tc>
        <w:tc>
          <w:tcPr>
            <w:tcW w:w="1418" w:type="dxa"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-103</w:t>
            </w:r>
          </w:p>
        </w:tc>
      </w:tr>
      <w:tr w:rsidR="00371E5E" w:rsidRPr="00391B3D" w:rsidTr="001347A4">
        <w:trPr>
          <w:trHeight w:val="312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в том числе:</w:t>
            </w:r>
            <w:r w:rsidRPr="00391B3D">
              <w:rPr>
                <w:rFonts w:ascii="Times New Roman" w:hAnsi="Times New Roman"/>
                <w:sz w:val="24"/>
                <w:szCs w:val="24"/>
              </w:rPr>
              <w:br/>
              <w:t>городского населения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1E5E" w:rsidRPr="00391B3D" w:rsidTr="001347A4">
        <w:trPr>
          <w:trHeight w:val="312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1E5E" w:rsidRPr="00391B3D" w:rsidTr="001347A4">
        <w:trPr>
          <w:trHeight w:val="312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Естественный прирост на 1000 населения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-1,2</w:t>
            </w:r>
          </w:p>
        </w:tc>
        <w:tc>
          <w:tcPr>
            <w:tcW w:w="1418" w:type="dxa"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-4,07</w:t>
            </w:r>
          </w:p>
        </w:tc>
      </w:tr>
      <w:tr w:rsidR="00371E5E" w:rsidRPr="00391B3D" w:rsidTr="001347A4">
        <w:trPr>
          <w:trHeight w:val="624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в том числе:</w:t>
            </w:r>
            <w:r w:rsidRPr="00391B3D">
              <w:rPr>
                <w:rFonts w:ascii="Times New Roman" w:hAnsi="Times New Roman"/>
                <w:sz w:val="24"/>
                <w:szCs w:val="24"/>
              </w:rPr>
              <w:br/>
              <w:t>городского населения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1E5E" w:rsidRPr="00391B3D" w:rsidTr="001347A4">
        <w:trPr>
          <w:trHeight w:val="312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-1,2</w:t>
            </w:r>
          </w:p>
        </w:tc>
        <w:tc>
          <w:tcPr>
            <w:tcW w:w="1418" w:type="dxa"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-4,07</w:t>
            </w:r>
          </w:p>
        </w:tc>
      </w:tr>
      <w:tr w:rsidR="00371E5E" w:rsidRPr="00391B3D" w:rsidTr="001347A4">
        <w:trPr>
          <w:trHeight w:val="312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Смертность населения трудоспособного возраста на 100 000 населения соответствующего возраста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625,11</w:t>
            </w:r>
          </w:p>
        </w:tc>
        <w:tc>
          <w:tcPr>
            <w:tcW w:w="1418" w:type="dxa"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729,39</w:t>
            </w:r>
          </w:p>
        </w:tc>
      </w:tr>
      <w:tr w:rsidR="00371E5E" w:rsidRPr="00391B3D" w:rsidTr="001347A4">
        <w:trPr>
          <w:trHeight w:val="312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391B3D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  <w:r w:rsidRPr="00391B3D">
              <w:rPr>
                <w:rFonts w:ascii="Times New Roman" w:hAnsi="Times New Roman"/>
                <w:sz w:val="24"/>
                <w:szCs w:val="24"/>
              </w:rPr>
              <w:t xml:space="preserve"> в трудоспособном возрасте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371E5E" w:rsidRPr="00391B3D" w:rsidTr="001347A4">
        <w:trPr>
          <w:trHeight w:val="312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lastRenderedPageBreak/>
              <w:t>Смертность населения старше трудоспособного возраста на 100 000 населения соответствующего возраста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3777,64</w:t>
            </w:r>
          </w:p>
        </w:tc>
        <w:tc>
          <w:tcPr>
            <w:tcW w:w="1418" w:type="dxa"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4459,47</w:t>
            </w:r>
          </w:p>
        </w:tc>
      </w:tr>
      <w:tr w:rsidR="00371E5E" w:rsidRPr="00391B3D" w:rsidTr="001347A4">
        <w:trPr>
          <w:trHeight w:val="461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391B3D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  <w:r w:rsidRPr="00391B3D">
              <w:rPr>
                <w:rFonts w:ascii="Times New Roman" w:hAnsi="Times New Roman"/>
                <w:sz w:val="24"/>
                <w:szCs w:val="24"/>
              </w:rPr>
              <w:t xml:space="preserve"> в возрасте старше трудоспособного 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418" w:type="dxa"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</w:tr>
      <w:tr w:rsidR="00371E5E" w:rsidRPr="00391B3D" w:rsidTr="001347A4">
        <w:trPr>
          <w:trHeight w:val="312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 xml:space="preserve">Материнская смертность на 100 000  </w:t>
            </w:r>
            <w:proofErr w:type="gramStart"/>
            <w:r w:rsidRPr="00391B3D">
              <w:rPr>
                <w:rFonts w:ascii="Times New Roman" w:hAnsi="Times New Roman"/>
                <w:sz w:val="24"/>
                <w:szCs w:val="24"/>
              </w:rPr>
              <w:t>родившихся</w:t>
            </w:r>
            <w:proofErr w:type="gramEnd"/>
            <w:r w:rsidRPr="00391B3D">
              <w:rPr>
                <w:rFonts w:ascii="Times New Roman" w:hAnsi="Times New Roman"/>
                <w:sz w:val="24"/>
                <w:szCs w:val="24"/>
              </w:rPr>
              <w:t xml:space="preserve"> живыми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1E5E" w:rsidRPr="00391B3D" w:rsidTr="001347A4">
        <w:trPr>
          <w:trHeight w:val="624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Число умерших беременных, рожениц, родильниц в течение 42 дней  после  прекращения беременности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1E5E" w:rsidRPr="00391B3D" w:rsidTr="001347A4">
        <w:trPr>
          <w:trHeight w:val="312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 xml:space="preserve">Младенческая смертность на 1 000  </w:t>
            </w:r>
            <w:proofErr w:type="gramStart"/>
            <w:r w:rsidRPr="00391B3D">
              <w:rPr>
                <w:rFonts w:ascii="Times New Roman" w:hAnsi="Times New Roman"/>
                <w:sz w:val="24"/>
                <w:szCs w:val="24"/>
              </w:rPr>
              <w:t>родившихся</w:t>
            </w:r>
            <w:proofErr w:type="gramEnd"/>
            <w:r w:rsidRPr="00391B3D">
              <w:rPr>
                <w:rFonts w:ascii="Times New Roman" w:hAnsi="Times New Roman"/>
                <w:sz w:val="24"/>
                <w:szCs w:val="24"/>
              </w:rPr>
              <w:t xml:space="preserve"> живыми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1418" w:type="dxa"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7,63</w:t>
            </w:r>
          </w:p>
        </w:tc>
      </w:tr>
      <w:tr w:rsidR="00371E5E" w:rsidRPr="00391B3D" w:rsidTr="001347A4">
        <w:trPr>
          <w:trHeight w:val="624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в том числе:</w:t>
            </w:r>
            <w:r w:rsidRPr="00391B3D">
              <w:rPr>
                <w:rFonts w:ascii="Times New Roman" w:hAnsi="Times New Roman"/>
                <w:sz w:val="24"/>
                <w:szCs w:val="24"/>
              </w:rPr>
              <w:br/>
              <w:t>городского населения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1E5E" w:rsidRPr="00391B3D" w:rsidTr="001347A4">
        <w:trPr>
          <w:trHeight w:val="431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1E5E" w:rsidRPr="00391B3D" w:rsidTr="001347A4">
        <w:trPr>
          <w:trHeight w:val="312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Число детей, умерших в возрасте до 1 года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1E5E" w:rsidRPr="00391B3D" w:rsidTr="001347A4">
        <w:trPr>
          <w:trHeight w:val="312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в том числе:</w:t>
            </w:r>
            <w:r w:rsidRPr="00391B3D">
              <w:rPr>
                <w:rFonts w:ascii="Times New Roman" w:hAnsi="Times New Roman"/>
                <w:sz w:val="24"/>
                <w:szCs w:val="24"/>
              </w:rPr>
              <w:br/>
              <w:t>городского населения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1E5E" w:rsidRPr="00391B3D" w:rsidTr="001347A4">
        <w:trPr>
          <w:trHeight w:val="379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1E5E" w:rsidRPr="00391B3D" w:rsidTr="001347A4">
        <w:trPr>
          <w:trHeight w:val="312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391B3D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  <w:r w:rsidRPr="00391B3D">
              <w:rPr>
                <w:rFonts w:ascii="Times New Roman" w:hAnsi="Times New Roman"/>
                <w:sz w:val="24"/>
                <w:szCs w:val="24"/>
              </w:rPr>
              <w:t xml:space="preserve"> в возрасте до 1 года на дому в общем количестве умерших в возрасте до 1 года (%)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1E5E" w:rsidRPr="00391B3D" w:rsidTr="001347A4">
        <w:trPr>
          <w:trHeight w:val="290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Число детей, умерших в возрасте до 1 года на дому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1E5E" w:rsidRPr="00391B3D" w:rsidTr="001347A4">
        <w:trPr>
          <w:trHeight w:val="624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Смертность детей 0-4 лет на 100 000 населения соответствующего возраста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1E5E" w:rsidRPr="00391B3D" w:rsidTr="001347A4">
        <w:trPr>
          <w:trHeight w:val="312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Число детей, умерших в возрасте 0-4 лет (</w:t>
            </w:r>
            <w:proofErr w:type="spellStart"/>
            <w:r w:rsidRPr="00391B3D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391B3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E5E" w:rsidRPr="00391B3D" w:rsidTr="001347A4">
        <w:trPr>
          <w:trHeight w:val="312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Доля умерших в возрасте 0 - 4 лет на дому в общем количестве умерших в возрасте                0 - 4 лет</w:t>
            </w:r>
            <w:proofErr w:type="gramStart"/>
            <w:r w:rsidRPr="00391B3D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8" w:type="dxa"/>
            <w:noWrap/>
            <w:hideMark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1E5E" w:rsidRPr="00391B3D" w:rsidTr="001347A4">
        <w:trPr>
          <w:trHeight w:val="457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Число детей, умерших в возрасте 0-4 лет на дому (</w:t>
            </w:r>
            <w:proofErr w:type="spellStart"/>
            <w:r w:rsidRPr="00391B3D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391B3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1E5E" w:rsidRPr="00391B3D" w:rsidTr="001347A4">
        <w:trPr>
          <w:trHeight w:val="312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Смертность детей 0-17 лет на 100 000 населения соответствующего возраста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1726DB" w:rsidP="00172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119,25</w:t>
            </w:r>
          </w:p>
        </w:tc>
        <w:tc>
          <w:tcPr>
            <w:tcW w:w="1418" w:type="dxa"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95,66</w:t>
            </w:r>
          </w:p>
        </w:tc>
      </w:tr>
      <w:tr w:rsidR="00371E5E" w:rsidRPr="00391B3D" w:rsidTr="001347A4">
        <w:trPr>
          <w:trHeight w:val="430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Число детей, умерших в возрасте 0-17 лет (</w:t>
            </w:r>
            <w:proofErr w:type="spellStart"/>
            <w:r w:rsidRPr="00391B3D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391B3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71E5E" w:rsidRPr="00391B3D" w:rsidTr="001347A4">
        <w:trPr>
          <w:trHeight w:val="624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Доля умерших в возрасте 0 - 17 лет на дому в общем количестве умерших в возрасте 0 - 17 лет</w:t>
            </w:r>
            <w:proofErr w:type="gramStart"/>
            <w:r w:rsidRPr="00391B3D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418" w:type="dxa"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371E5E" w:rsidRPr="00391B3D" w:rsidTr="001347A4">
        <w:trPr>
          <w:trHeight w:val="312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Число детей, умерших в возрасте 0-17 лет на дому (</w:t>
            </w:r>
            <w:proofErr w:type="spellStart"/>
            <w:r w:rsidRPr="00391B3D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391B3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1E5E" w:rsidRPr="00391B3D" w:rsidTr="001347A4">
        <w:trPr>
          <w:trHeight w:val="653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391B3D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  <w:r w:rsidRPr="00391B3D">
              <w:rPr>
                <w:rFonts w:ascii="Times New Roman" w:hAnsi="Times New Roman"/>
                <w:sz w:val="24"/>
                <w:szCs w:val="24"/>
              </w:rPr>
              <w:t xml:space="preserve"> в трудоспособном возрасте на дому в общем количестве умерших в трудоспособном возрасте, %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1E5E" w:rsidRPr="00391B3D" w:rsidTr="001347A4">
        <w:trPr>
          <w:trHeight w:val="624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Число в трудоспособном возрасте на дому (</w:t>
            </w:r>
            <w:proofErr w:type="spellStart"/>
            <w:r w:rsidRPr="00391B3D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391B3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1E5E" w:rsidRPr="00391B3D" w:rsidTr="001347A4">
        <w:trPr>
          <w:trHeight w:val="283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Смертность по основным классам причин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1E5E" w:rsidRPr="00391B3D" w:rsidTr="001347A4">
        <w:trPr>
          <w:trHeight w:val="624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 xml:space="preserve">Смертность от болезней системы кровообращения на 100 000 населения 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505,78</w:t>
            </w:r>
          </w:p>
        </w:tc>
        <w:tc>
          <w:tcPr>
            <w:tcW w:w="1418" w:type="dxa"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551,45</w:t>
            </w:r>
          </w:p>
        </w:tc>
      </w:tr>
      <w:tr w:rsidR="00371E5E" w:rsidRPr="00391B3D" w:rsidTr="001347A4">
        <w:trPr>
          <w:trHeight w:val="353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1B3D">
              <w:rPr>
                <w:rFonts w:ascii="Times New Roman" w:hAnsi="Times New Roman"/>
                <w:sz w:val="24"/>
                <w:szCs w:val="24"/>
              </w:rPr>
              <w:t>Число умерших от болезней системы кровообращения (</w:t>
            </w:r>
            <w:proofErr w:type="spellStart"/>
            <w:r w:rsidRPr="00391B3D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391B3D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418" w:type="dxa"/>
            <w:noWrap/>
            <w:hideMark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371E5E" w:rsidRPr="00391B3D" w:rsidTr="001347A4">
        <w:trPr>
          <w:trHeight w:val="695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 xml:space="preserve">Смертность от ишемических болезней сердца (на 100 000 населения) 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418" w:type="dxa"/>
          </w:tcPr>
          <w:p w:rsidR="00371E5E" w:rsidRPr="00391B3D" w:rsidRDefault="001726D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</w:tr>
      <w:tr w:rsidR="00371E5E" w:rsidRPr="00391B3D" w:rsidTr="001347A4">
        <w:trPr>
          <w:trHeight w:val="411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1B3D">
              <w:rPr>
                <w:rFonts w:ascii="Times New Roman" w:hAnsi="Times New Roman"/>
                <w:sz w:val="24"/>
                <w:szCs w:val="24"/>
              </w:rPr>
              <w:t>Число умерших от ишемических болезней сердца (</w:t>
            </w:r>
            <w:proofErr w:type="spellStart"/>
            <w:r w:rsidRPr="00391B3D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391B3D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418" w:type="dxa"/>
            <w:noWrap/>
            <w:hideMark/>
          </w:tcPr>
          <w:p w:rsidR="00371E5E" w:rsidRPr="00391B3D" w:rsidRDefault="002B2A5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371E5E" w:rsidRPr="00391B3D" w:rsidRDefault="002B2A5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371E5E" w:rsidRPr="00391B3D" w:rsidTr="001347A4">
        <w:trPr>
          <w:trHeight w:val="624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 xml:space="preserve">Смертность от цереброваскулярных болезней (на 100 000 населения) 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1418" w:type="dxa"/>
          </w:tcPr>
          <w:p w:rsidR="00371E5E" w:rsidRPr="00391B3D" w:rsidRDefault="002B2A5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60,38</w:t>
            </w:r>
          </w:p>
        </w:tc>
      </w:tr>
      <w:tr w:rsidR="00371E5E" w:rsidRPr="00391B3D" w:rsidTr="001347A4">
        <w:trPr>
          <w:trHeight w:val="312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1B3D">
              <w:rPr>
                <w:rFonts w:ascii="Times New Roman" w:hAnsi="Times New Roman"/>
                <w:sz w:val="24"/>
                <w:szCs w:val="24"/>
              </w:rPr>
              <w:t>Число умерших от цереброваскулярных болезней (</w:t>
            </w:r>
            <w:proofErr w:type="spellStart"/>
            <w:r w:rsidRPr="00391B3D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391B3D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371E5E" w:rsidRPr="00391B3D" w:rsidRDefault="002B2A5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71E5E" w:rsidRPr="00391B3D" w:rsidTr="001347A4">
        <w:trPr>
          <w:trHeight w:val="415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Смертность от внешних причин (на 100 000 населения)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2B2A5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138,49</w:t>
            </w:r>
          </w:p>
        </w:tc>
        <w:tc>
          <w:tcPr>
            <w:tcW w:w="1418" w:type="dxa"/>
          </w:tcPr>
          <w:p w:rsidR="00371E5E" w:rsidRPr="00391B3D" w:rsidRDefault="002B2A5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165,03</w:t>
            </w:r>
          </w:p>
        </w:tc>
      </w:tr>
      <w:tr w:rsidR="00371E5E" w:rsidRPr="00391B3D" w:rsidTr="001347A4">
        <w:trPr>
          <w:trHeight w:val="420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1B3D">
              <w:rPr>
                <w:rFonts w:ascii="Times New Roman" w:hAnsi="Times New Roman"/>
                <w:sz w:val="24"/>
                <w:szCs w:val="24"/>
              </w:rPr>
              <w:t>Число умерших от внешних причин (</w:t>
            </w:r>
            <w:proofErr w:type="spellStart"/>
            <w:r w:rsidRPr="00391B3D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391B3D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418" w:type="dxa"/>
            <w:noWrap/>
            <w:hideMark/>
          </w:tcPr>
          <w:p w:rsidR="00371E5E" w:rsidRPr="00391B3D" w:rsidRDefault="002B2A5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371E5E" w:rsidRPr="00391B3D" w:rsidRDefault="002B2A5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371E5E" w:rsidRPr="00391B3D" w:rsidTr="001347A4">
        <w:trPr>
          <w:trHeight w:val="312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Смертность от ДТП (на 100 000 населения)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2B2A5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9,03</w:t>
            </w:r>
          </w:p>
        </w:tc>
        <w:tc>
          <w:tcPr>
            <w:tcW w:w="1418" w:type="dxa"/>
          </w:tcPr>
          <w:p w:rsidR="00371E5E" w:rsidRPr="00391B3D" w:rsidRDefault="002B2A5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28,18</w:t>
            </w:r>
          </w:p>
        </w:tc>
      </w:tr>
      <w:tr w:rsidR="00371E5E" w:rsidRPr="00391B3D" w:rsidTr="001347A4">
        <w:trPr>
          <w:trHeight w:val="374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1B3D">
              <w:rPr>
                <w:rFonts w:ascii="Times New Roman" w:hAnsi="Times New Roman"/>
                <w:sz w:val="24"/>
                <w:szCs w:val="24"/>
              </w:rPr>
              <w:lastRenderedPageBreak/>
              <w:t>Число умерших от ДТП (</w:t>
            </w:r>
            <w:proofErr w:type="spellStart"/>
            <w:r w:rsidRPr="00391B3D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391B3D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418" w:type="dxa"/>
            <w:noWrap/>
            <w:hideMark/>
          </w:tcPr>
          <w:p w:rsidR="00371E5E" w:rsidRPr="00391B3D" w:rsidRDefault="002B2A5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71E5E" w:rsidRPr="00391B3D" w:rsidRDefault="002B2A5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71E5E" w:rsidRPr="00391B3D" w:rsidTr="001347A4">
        <w:trPr>
          <w:trHeight w:val="309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Смертность от новообразований (на 100 000 населения)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2B2A5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243,86</w:t>
            </w:r>
          </w:p>
        </w:tc>
        <w:tc>
          <w:tcPr>
            <w:tcW w:w="1418" w:type="dxa"/>
          </w:tcPr>
          <w:p w:rsidR="00371E5E" w:rsidRPr="00391B3D" w:rsidRDefault="002B2A5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269,69</w:t>
            </w:r>
          </w:p>
        </w:tc>
      </w:tr>
      <w:tr w:rsidR="00371E5E" w:rsidRPr="00391B3D" w:rsidTr="001347A4">
        <w:trPr>
          <w:trHeight w:val="376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1B3D">
              <w:rPr>
                <w:rFonts w:ascii="Times New Roman" w:hAnsi="Times New Roman"/>
                <w:sz w:val="24"/>
                <w:szCs w:val="24"/>
              </w:rPr>
              <w:t>Число умерших от новообразований (</w:t>
            </w:r>
            <w:proofErr w:type="spellStart"/>
            <w:r w:rsidRPr="00391B3D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391B3D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418" w:type="dxa"/>
            <w:noWrap/>
            <w:hideMark/>
          </w:tcPr>
          <w:p w:rsidR="00371E5E" w:rsidRPr="00391B3D" w:rsidRDefault="002B2A5B" w:rsidP="002B2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371E5E" w:rsidRPr="00391B3D" w:rsidRDefault="002B2A5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371E5E" w:rsidRPr="00391B3D" w:rsidTr="001347A4">
        <w:trPr>
          <w:trHeight w:val="624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Смертность от злокачественных новообразований (на 100 000 населения)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2B2A5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237,84</w:t>
            </w:r>
          </w:p>
        </w:tc>
        <w:tc>
          <w:tcPr>
            <w:tcW w:w="1418" w:type="dxa"/>
          </w:tcPr>
          <w:p w:rsidR="00371E5E" w:rsidRPr="00391B3D" w:rsidRDefault="002B2A5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269,69</w:t>
            </w:r>
          </w:p>
        </w:tc>
      </w:tr>
      <w:tr w:rsidR="00371E5E" w:rsidRPr="00391B3D" w:rsidTr="001347A4">
        <w:trPr>
          <w:trHeight w:val="386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1B3D">
              <w:rPr>
                <w:rFonts w:ascii="Times New Roman" w:hAnsi="Times New Roman"/>
                <w:sz w:val="24"/>
                <w:szCs w:val="24"/>
              </w:rPr>
              <w:t>Число умерших от злокачественных новообразований (</w:t>
            </w:r>
            <w:proofErr w:type="spellStart"/>
            <w:r w:rsidRPr="00391B3D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391B3D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418" w:type="dxa"/>
            <w:noWrap/>
            <w:hideMark/>
          </w:tcPr>
          <w:p w:rsidR="00371E5E" w:rsidRPr="00391B3D" w:rsidRDefault="002B2A5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371E5E" w:rsidRPr="00391B3D" w:rsidRDefault="002B2A5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371E5E" w:rsidRPr="00391B3D" w:rsidTr="001347A4">
        <w:trPr>
          <w:trHeight w:val="624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Смертность от некоторых инфекционных и паразитарных болезней (на 100 000 населения)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371E5E" w:rsidRPr="00391B3D" w:rsidRDefault="002B2A5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60,38</w:t>
            </w:r>
          </w:p>
        </w:tc>
      </w:tr>
      <w:tr w:rsidR="00371E5E" w:rsidRPr="00391B3D" w:rsidTr="001347A4">
        <w:trPr>
          <w:trHeight w:val="596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Число умерших от некоторых инфекционных и паразитарных болезней (</w:t>
            </w:r>
            <w:proofErr w:type="spellStart"/>
            <w:r w:rsidRPr="00391B3D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391B3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1</w:t>
            </w:r>
            <w:r w:rsidR="002B2A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71E5E" w:rsidRPr="00391B3D" w:rsidRDefault="002B2A5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71E5E" w:rsidRPr="00391B3D" w:rsidTr="001347A4">
        <w:trPr>
          <w:trHeight w:val="624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Смертность от туберкулеза (всех форм), (на 100 000 населения)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2B2A5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6,02</w:t>
            </w:r>
          </w:p>
        </w:tc>
        <w:tc>
          <w:tcPr>
            <w:tcW w:w="1418" w:type="dxa"/>
          </w:tcPr>
          <w:p w:rsidR="00371E5E" w:rsidRPr="00391B3D" w:rsidRDefault="002B2A5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</w:tr>
      <w:tr w:rsidR="00371E5E" w:rsidRPr="00391B3D" w:rsidTr="001347A4">
        <w:trPr>
          <w:trHeight w:val="346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Число умерших от туберкулеза (всех форм), (</w:t>
            </w:r>
            <w:proofErr w:type="spellStart"/>
            <w:r w:rsidRPr="00391B3D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391B3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71E5E" w:rsidRPr="00391B3D" w:rsidRDefault="002B2A5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1E5E" w:rsidRPr="00391B3D" w:rsidTr="001347A4">
        <w:trPr>
          <w:trHeight w:val="509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Смертность от ВИЧ-инфекции (на 100 000 населения)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371E5E" w:rsidRPr="00391B3D" w:rsidRDefault="002B2A5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40,25</w:t>
            </w:r>
          </w:p>
        </w:tc>
      </w:tr>
      <w:tr w:rsidR="00371E5E" w:rsidRPr="00391B3D" w:rsidTr="001347A4">
        <w:trPr>
          <w:trHeight w:val="552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391B3D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  <w:r w:rsidRPr="00391B3D">
              <w:rPr>
                <w:rFonts w:ascii="Times New Roman" w:hAnsi="Times New Roman"/>
                <w:sz w:val="24"/>
                <w:szCs w:val="24"/>
              </w:rPr>
              <w:t xml:space="preserve"> от ВИЧ-инфекции (</w:t>
            </w:r>
            <w:proofErr w:type="spellStart"/>
            <w:r w:rsidRPr="00391B3D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391B3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71E5E" w:rsidRPr="00391B3D" w:rsidRDefault="002B2A5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71E5E" w:rsidRPr="00391B3D" w:rsidTr="001347A4">
        <w:trPr>
          <w:trHeight w:val="624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Смертность от болезней органов дыхания на 100 000 населения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371E5E" w:rsidRPr="00391B3D" w:rsidRDefault="002B2A5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</w:tr>
      <w:tr w:rsidR="00371E5E" w:rsidRPr="00391B3D" w:rsidTr="001347A4">
        <w:trPr>
          <w:trHeight w:val="312"/>
        </w:trPr>
        <w:tc>
          <w:tcPr>
            <w:tcW w:w="6487" w:type="dxa"/>
            <w:noWrap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Число умерших от болезней органов дыхания (</w:t>
            </w:r>
            <w:proofErr w:type="spellStart"/>
            <w:r w:rsidRPr="00391B3D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391B3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71E5E" w:rsidRPr="00391B3D" w:rsidRDefault="002B2A5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71E5E" w:rsidRPr="00391B3D" w:rsidTr="001347A4">
        <w:trPr>
          <w:trHeight w:val="736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Смертность от болезней органов пищеварения на 100 000 населения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2B2A5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54,19</w:t>
            </w:r>
          </w:p>
        </w:tc>
        <w:tc>
          <w:tcPr>
            <w:tcW w:w="1418" w:type="dxa"/>
          </w:tcPr>
          <w:p w:rsidR="00371E5E" w:rsidRPr="00391B3D" w:rsidRDefault="002B2A5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</w:tr>
      <w:tr w:rsidR="00371E5E" w:rsidRPr="00391B3D" w:rsidTr="001347A4">
        <w:trPr>
          <w:trHeight w:val="421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Число умерших от болезней органов пищеварения (</w:t>
            </w:r>
            <w:proofErr w:type="spellStart"/>
            <w:r w:rsidRPr="00391B3D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391B3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371E5E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1</w:t>
            </w:r>
            <w:r w:rsidR="002B2A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71E5E" w:rsidRPr="00391B3D" w:rsidRDefault="002B2A5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71E5E" w:rsidRPr="00391B3D" w:rsidTr="001347A4">
        <w:trPr>
          <w:trHeight w:val="556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Смертность от прочих причин на 100 000 населения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2B2A5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243,86</w:t>
            </w:r>
          </w:p>
        </w:tc>
        <w:tc>
          <w:tcPr>
            <w:tcW w:w="1418" w:type="dxa"/>
          </w:tcPr>
          <w:p w:rsidR="00371E5E" w:rsidRPr="00391B3D" w:rsidRDefault="002B2A5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326,04</w:t>
            </w:r>
          </w:p>
        </w:tc>
      </w:tr>
      <w:tr w:rsidR="00371E5E" w:rsidRPr="00391B3D" w:rsidTr="001347A4">
        <w:trPr>
          <w:trHeight w:val="549"/>
        </w:trPr>
        <w:tc>
          <w:tcPr>
            <w:tcW w:w="6487" w:type="dxa"/>
            <w:hideMark/>
          </w:tcPr>
          <w:p w:rsidR="00371E5E" w:rsidRPr="00391B3D" w:rsidRDefault="00371E5E" w:rsidP="00B00980">
            <w:pPr>
              <w:rPr>
                <w:rFonts w:ascii="Times New Roman" w:hAnsi="Times New Roman"/>
                <w:sz w:val="24"/>
                <w:szCs w:val="24"/>
              </w:rPr>
            </w:pPr>
            <w:r w:rsidRPr="00391B3D">
              <w:rPr>
                <w:rFonts w:ascii="Times New Roman" w:hAnsi="Times New Roman"/>
                <w:sz w:val="24"/>
                <w:szCs w:val="24"/>
              </w:rPr>
              <w:t>Число умерших от прочих причин (</w:t>
            </w:r>
            <w:proofErr w:type="spellStart"/>
            <w:r w:rsidRPr="00391B3D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391B3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noWrap/>
            <w:hideMark/>
          </w:tcPr>
          <w:p w:rsidR="00371E5E" w:rsidRPr="00391B3D" w:rsidRDefault="002B2A5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371E5E" w:rsidRPr="00391B3D" w:rsidRDefault="002B2A5B" w:rsidP="00B0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</w:tbl>
    <w:p w:rsidR="00550C5E" w:rsidRDefault="00550C5E" w:rsidP="0055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Поручаю:</w:t>
      </w:r>
    </w:p>
    <w:p w:rsidR="00550C5E" w:rsidRPr="00114E3E" w:rsidRDefault="00550C5E" w:rsidP="00550C5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114E3E">
        <w:rPr>
          <w:rFonts w:ascii="Times New Roman CYR" w:hAnsi="Times New Roman CYR" w:cs="Times New Roman CYR"/>
          <w:sz w:val="28"/>
          <w:szCs w:val="28"/>
        </w:rPr>
        <w:t xml:space="preserve">Строительство модульных </w:t>
      </w:r>
      <w:proofErr w:type="spellStart"/>
      <w:r w:rsidRPr="00114E3E">
        <w:rPr>
          <w:rFonts w:ascii="Times New Roman CYR" w:hAnsi="Times New Roman CYR" w:cs="Times New Roman CYR"/>
          <w:sz w:val="28"/>
          <w:szCs w:val="28"/>
        </w:rPr>
        <w:t>ФАПов</w:t>
      </w:r>
      <w:proofErr w:type="spellEnd"/>
      <w:r w:rsidRPr="00114E3E">
        <w:rPr>
          <w:rFonts w:ascii="Times New Roman CYR" w:hAnsi="Times New Roman CYR" w:cs="Times New Roman CYR"/>
          <w:sz w:val="28"/>
          <w:szCs w:val="28"/>
        </w:rPr>
        <w:t xml:space="preserve"> в </w:t>
      </w:r>
      <w:r>
        <w:rPr>
          <w:rFonts w:ascii="Times New Roman CYR" w:hAnsi="Times New Roman CYR" w:cs="Times New Roman CYR"/>
          <w:sz w:val="28"/>
          <w:szCs w:val="28"/>
        </w:rPr>
        <w:t>поселках</w:t>
      </w:r>
      <w:r w:rsidR="00FF482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1C005E">
        <w:rPr>
          <w:rFonts w:ascii="Times New Roman CYR" w:hAnsi="Times New Roman CYR" w:cs="Times New Roman CYR"/>
          <w:sz w:val="28"/>
          <w:szCs w:val="28"/>
        </w:rPr>
        <w:t>Зингейка</w:t>
      </w:r>
      <w:proofErr w:type="spellEnd"/>
      <w:r w:rsidR="001C005E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1C005E">
        <w:rPr>
          <w:rFonts w:ascii="Times New Roman CYR" w:hAnsi="Times New Roman CYR" w:cs="Times New Roman CYR"/>
          <w:sz w:val="28"/>
          <w:szCs w:val="28"/>
        </w:rPr>
        <w:t>Наваринка</w:t>
      </w:r>
      <w:proofErr w:type="spellEnd"/>
      <w:r w:rsidR="001C005E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550C5E" w:rsidRPr="00114E3E" w:rsidRDefault="00550C5E" w:rsidP="00550C5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14E3E">
        <w:rPr>
          <w:rFonts w:ascii="Times New Roman CYR" w:hAnsi="Times New Roman CYR" w:cs="Times New Roman CYR"/>
          <w:sz w:val="28"/>
          <w:szCs w:val="28"/>
        </w:rPr>
        <w:t>Замена око</w:t>
      </w:r>
      <w:r>
        <w:rPr>
          <w:rFonts w:ascii="Times New Roman CYR" w:hAnsi="Times New Roman CYR" w:cs="Times New Roman CYR"/>
          <w:sz w:val="28"/>
          <w:szCs w:val="28"/>
        </w:rPr>
        <w:t xml:space="preserve">н в Янгельском ЦВОП,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Светлогорской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ВА, Черниговском</w:t>
      </w:r>
      <w:r w:rsidRPr="00114E3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14E3E">
        <w:rPr>
          <w:rFonts w:ascii="Times New Roman CYR" w:hAnsi="Times New Roman CYR" w:cs="Times New Roman CYR"/>
          <w:sz w:val="28"/>
          <w:szCs w:val="28"/>
        </w:rPr>
        <w:t>ФАП</w:t>
      </w:r>
      <w:r>
        <w:rPr>
          <w:rFonts w:ascii="Times New Roman CYR" w:hAnsi="Times New Roman CYR" w:cs="Times New Roman CYR"/>
          <w:sz w:val="28"/>
          <w:szCs w:val="28"/>
        </w:rPr>
        <w:t>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  <w:r w:rsidRPr="00114E3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50C5E" w:rsidRPr="00114E3E" w:rsidRDefault="00550C5E" w:rsidP="00550C5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14E3E">
        <w:rPr>
          <w:rFonts w:ascii="Times New Roman CYR" w:hAnsi="Times New Roman CYR" w:cs="Times New Roman CYR"/>
          <w:sz w:val="28"/>
          <w:szCs w:val="28"/>
        </w:rPr>
        <w:t xml:space="preserve">Капитальный ремонт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Светлогорской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ВА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Черниговского</w:t>
      </w:r>
      <w:proofErr w:type="gramEnd"/>
      <w:r w:rsidRPr="00114E3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14E3E">
        <w:rPr>
          <w:rFonts w:ascii="Times New Roman CYR" w:hAnsi="Times New Roman CYR" w:cs="Times New Roman CYR"/>
          <w:sz w:val="28"/>
          <w:szCs w:val="28"/>
        </w:rPr>
        <w:t>ФАП</w:t>
      </w:r>
      <w:r>
        <w:rPr>
          <w:rFonts w:ascii="Times New Roman CYR" w:hAnsi="Times New Roman CYR" w:cs="Times New Roman CYR"/>
          <w:sz w:val="28"/>
          <w:szCs w:val="28"/>
        </w:rPr>
        <w:t>а</w:t>
      </w:r>
      <w:proofErr w:type="spellEnd"/>
      <w:r w:rsidRPr="00114E3E">
        <w:rPr>
          <w:rFonts w:ascii="Times New Roman CYR" w:hAnsi="Times New Roman CYR" w:cs="Times New Roman CYR"/>
          <w:sz w:val="28"/>
          <w:szCs w:val="28"/>
        </w:rPr>
        <w:t>.</w:t>
      </w:r>
    </w:p>
    <w:p w:rsidR="00550C5E" w:rsidRPr="00114E3E" w:rsidRDefault="00550C5E" w:rsidP="00550C5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14E3E">
        <w:rPr>
          <w:rFonts w:ascii="Times New Roman CYR" w:hAnsi="Times New Roman CYR" w:cs="Times New Roman CYR"/>
          <w:sz w:val="28"/>
          <w:szCs w:val="28"/>
        </w:rPr>
        <w:t xml:space="preserve">Ремонт </w:t>
      </w:r>
      <w:proofErr w:type="spellStart"/>
      <w:r w:rsidRPr="00114E3E">
        <w:rPr>
          <w:rFonts w:ascii="Times New Roman CYR" w:hAnsi="Times New Roman CYR" w:cs="Times New Roman CYR"/>
          <w:sz w:val="28"/>
          <w:szCs w:val="28"/>
        </w:rPr>
        <w:t>маммографа</w:t>
      </w:r>
      <w:proofErr w:type="spellEnd"/>
      <w:r w:rsidRPr="00114E3E">
        <w:rPr>
          <w:rFonts w:ascii="Times New Roman CYR" w:hAnsi="Times New Roman CYR" w:cs="Times New Roman CYR"/>
          <w:sz w:val="28"/>
          <w:szCs w:val="28"/>
        </w:rPr>
        <w:t>.</w:t>
      </w:r>
    </w:p>
    <w:p w:rsidR="00550C5E" w:rsidRPr="00114E3E" w:rsidRDefault="00550C5E" w:rsidP="00550C5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14E3E">
        <w:rPr>
          <w:rFonts w:ascii="Times New Roman CYR" w:hAnsi="Times New Roman CYR" w:cs="Times New Roman CYR"/>
          <w:sz w:val="28"/>
          <w:szCs w:val="28"/>
        </w:rPr>
        <w:t>Ремонт или замена диагностического комплекса.</w:t>
      </w:r>
    </w:p>
    <w:p w:rsidR="00550C5E" w:rsidRDefault="00550C5E" w:rsidP="00550C5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14E3E">
        <w:rPr>
          <w:rFonts w:ascii="Times New Roman CYR" w:hAnsi="Times New Roman CYR" w:cs="Times New Roman CYR"/>
          <w:sz w:val="28"/>
          <w:szCs w:val="28"/>
        </w:rPr>
        <w:t xml:space="preserve">Приобретение </w:t>
      </w:r>
      <w:proofErr w:type="spellStart"/>
      <w:r w:rsidRPr="00114E3E">
        <w:rPr>
          <w:rFonts w:ascii="Times New Roman CYR" w:hAnsi="Times New Roman CYR" w:cs="Times New Roman CYR"/>
          <w:sz w:val="28"/>
          <w:szCs w:val="28"/>
        </w:rPr>
        <w:t>энцефалографа</w:t>
      </w:r>
      <w:proofErr w:type="spellEnd"/>
      <w:r w:rsidRPr="00114E3E">
        <w:rPr>
          <w:rFonts w:ascii="Times New Roman CYR" w:hAnsi="Times New Roman CYR" w:cs="Times New Roman CYR"/>
          <w:sz w:val="28"/>
          <w:szCs w:val="28"/>
        </w:rPr>
        <w:t>.</w:t>
      </w:r>
    </w:p>
    <w:p w:rsidR="008C633B" w:rsidRPr="00391B3D" w:rsidRDefault="008C633B" w:rsidP="008C633B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частичных</w:t>
      </w:r>
      <w:r w:rsidRPr="00391B3D">
        <w:rPr>
          <w:rFonts w:ascii="Times New Roman" w:hAnsi="Times New Roman"/>
          <w:sz w:val="28"/>
          <w:szCs w:val="28"/>
        </w:rPr>
        <w:t xml:space="preserve"> ремонтных работ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91B3D">
        <w:rPr>
          <w:rFonts w:ascii="Times New Roman" w:hAnsi="Times New Roman"/>
          <w:sz w:val="28"/>
          <w:szCs w:val="28"/>
        </w:rPr>
        <w:t>ФАПах</w:t>
      </w:r>
      <w:proofErr w:type="spellEnd"/>
      <w:r w:rsidRPr="00391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B3D">
        <w:rPr>
          <w:rFonts w:ascii="Times New Roman" w:hAnsi="Times New Roman"/>
          <w:sz w:val="28"/>
          <w:szCs w:val="28"/>
        </w:rPr>
        <w:t>жд.ст</w:t>
      </w:r>
      <w:proofErr w:type="spellEnd"/>
      <w:r w:rsidRPr="00391B3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1B3D">
        <w:rPr>
          <w:rFonts w:ascii="Times New Roman" w:hAnsi="Times New Roman"/>
          <w:sz w:val="28"/>
          <w:szCs w:val="28"/>
        </w:rPr>
        <w:t>Гумбейка</w:t>
      </w:r>
      <w:proofErr w:type="spellEnd"/>
      <w:r w:rsidRPr="00391B3D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391B3D">
        <w:rPr>
          <w:rFonts w:ascii="Times New Roman" w:hAnsi="Times New Roman"/>
          <w:sz w:val="28"/>
          <w:szCs w:val="28"/>
        </w:rPr>
        <w:t>Верхнекизильское</w:t>
      </w:r>
      <w:proofErr w:type="spellEnd"/>
      <w:r w:rsidRPr="00391B3D">
        <w:rPr>
          <w:rFonts w:ascii="Times New Roman" w:hAnsi="Times New Roman"/>
          <w:sz w:val="28"/>
          <w:szCs w:val="28"/>
        </w:rPr>
        <w:t>.</w:t>
      </w:r>
    </w:p>
    <w:p w:rsidR="008C633B" w:rsidRPr="00391B3D" w:rsidRDefault="008C633B" w:rsidP="008C633B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B3D">
        <w:rPr>
          <w:rFonts w:ascii="Times New Roman" w:hAnsi="Times New Roman"/>
          <w:sz w:val="28"/>
          <w:szCs w:val="28"/>
        </w:rPr>
        <w:t>Участие ЦРБ в п</w:t>
      </w:r>
      <w:r>
        <w:rPr>
          <w:rFonts w:ascii="Times New Roman" w:hAnsi="Times New Roman"/>
          <w:sz w:val="28"/>
          <w:szCs w:val="28"/>
        </w:rPr>
        <w:t>роекте «Бережливая поликлиника» с выделением финансирования</w:t>
      </w:r>
      <w:r w:rsidRPr="00391B3D">
        <w:rPr>
          <w:rFonts w:ascii="Times New Roman" w:hAnsi="Times New Roman"/>
          <w:sz w:val="28"/>
          <w:szCs w:val="28"/>
        </w:rPr>
        <w:t xml:space="preserve"> на ремонтные работы.</w:t>
      </w:r>
    </w:p>
    <w:p w:rsidR="008C633B" w:rsidRPr="008C633B" w:rsidRDefault="008C633B" w:rsidP="008C633B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B3D">
        <w:rPr>
          <w:rFonts w:ascii="Times New Roman" w:hAnsi="Times New Roman"/>
          <w:sz w:val="28"/>
          <w:szCs w:val="28"/>
        </w:rPr>
        <w:t xml:space="preserve">Решение вопроса о переводе </w:t>
      </w:r>
      <w:proofErr w:type="spellStart"/>
      <w:r w:rsidRPr="00391B3D">
        <w:rPr>
          <w:rFonts w:ascii="Times New Roman" w:hAnsi="Times New Roman"/>
          <w:sz w:val="28"/>
          <w:szCs w:val="28"/>
        </w:rPr>
        <w:t>ФАП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391B3D">
        <w:rPr>
          <w:rFonts w:ascii="Times New Roman" w:hAnsi="Times New Roman"/>
          <w:sz w:val="28"/>
          <w:szCs w:val="28"/>
        </w:rPr>
        <w:t xml:space="preserve"> п.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B3D">
        <w:rPr>
          <w:rFonts w:ascii="Times New Roman" w:hAnsi="Times New Roman"/>
          <w:sz w:val="28"/>
          <w:szCs w:val="28"/>
        </w:rPr>
        <w:t>Новоя</w:t>
      </w:r>
      <w:r>
        <w:rPr>
          <w:rFonts w:ascii="Times New Roman" w:hAnsi="Times New Roman"/>
          <w:sz w:val="28"/>
          <w:szCs w:val="28"/>
        </w:rPr>
        <w:t>нгельский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 многоквартирный дом</w:t>
      </w:r>
      <w:r w:rsidRPr="00391B3D">
        <w:rPr>
          <w:rFonts w:ascii="Times New Roman" w:hAnsi="Times New Roman"/>
          <w:sz w:val="28"/>
          <w:szCs w:val="28"/>
        </w:rPr>
        <w:t xml:space="preserve">. </w:t>
      </w:r>
    </w:p>
    <w:p w:rsidR="00550C5E" w:rsidRDefault="00550C5E" w:rsidP="00FF482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50C5E" w:rsidRPr="0043412F" w:rsidRDefault="00550C5E" w:rsidP="00550C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3412F">
        <w:rPr>
          <w:rFonts w:ascii="Times New Roman" w:hAnsi="Times New Roman"/>
          <w:b/>
          <w:sz w:val="28"/>
          <w:szCs w:val="28"/>
          <w:u w:val="single"/>
        </w:rPr>
        <w:t>Социальная защита населения</w:t>
      </w:r>
    </w:p>
    <w:p w:rsidR="00550C5E" w:rsidRDefault="00550C5E" w:rsidP="00550C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E67">
        <w:rPr>
          <w:rFonts w:ascii="Times New Roman" w:hAnsi="Times New Roman"/>
          <w:sz w:val="28"/>
          <w:szCs w:val="28"/>
        </w:rPr>
        <w:t xml:space="preserve">В систему социальной защиты населения Агаповского муниципального района входят Управление социальной защиты населения и подведомственные Управлению учреждения: муниципальное  учреждение  «Комплексный центр социального обслуживания» и муниципальное бюджетное учреждение </w:t>
      </w:r>
      <w:r w:rsidRPr="00634E67">
        <w:rPr>
          <w:rFonts w:ascii="Times New Roman" w:hAnsi="Times New Roman"/>
          <w:sz w:val="28"/>
          <w:szCs w:val="28"/>
        </w:rPr>
        <w:lastRenderedPageBreak/>
        <w:t>социального обслуживания  Центр помощи детям, оставшимся без попечения родителей.</w:t>
      </w:r>
    </w:p>
    <w:p w:rsidR="00550C5E" w:rsidRPr="00634E67" w:rsidRDefault="00550C5E" w:rsidP="00550C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E67">
        <w:rPr>
          <w:rFonts w:ascii="Times New Roman" w:hAnsi="Times New Roman"/>
          <w:sz w:val="28"/>
          <w:szCs w:val="28"/>
        </w:rPr>
        <w:t xml:space="preserve">Основными направлениями  деятельности системы  социальной защиты населения Агаповского муниципального района являются: </w:t>
      </w:r>
    </w:p>
    <w:p w:rsidR="00550C5E" w:rsidRPr="00634E67" w:rsidRDefault="00550C5E" w:rsidP="00550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E67">
        <w:rPr>
          <w:rFonts w:ascii="Times New Roman" w:hAnsi="Times New Roman"/>
          <w:sz w:val="28"/>
          <w:szCs w:val="28"/>
        </w:rPr>
        <w:t>-реализация единой социальной политики государства на территории района</w:t>
      </w:r>
    </w:p>
    <w:p w:rsidR="00550C5E" w:rsidRDefault="00550C5E" w:rsidP="00A105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E67">
        <w:rPr>
          <w:rFonts w:ascii="Times New Roman" w:hAnsi="Times New Roman"/>
          <w:sz w:val="28"/>
          <w:szCs w:val="28"/>
        </w:rPr>
        <w:t>-улучшение качества жизни граждан пожилого возраста, инвалидов, семей, находящихся в трудной жизненной ситуации, детей-сирот и детей, оставшихся без попечения родителей</w:t>
      </w:r>
      <w:r w:rsidR="00A10516">
        <w:rPr>
          <w:rFonts w:ascii="Times New Roman" w:hAnsi="Times New Roman"/>
          <w:sz w:val="28"/>
          <w:szCs w:val="28"/>
        </w:rPr>
        <w:t>.</w:t>
      </w:r>
    </w:p>
    <w:p w:rsidR="00550C5E" w:rsidRPr="00634E67" w:rsidRDefault="00550C5E" w:rsidP="00550C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E67">
        <w:rPr>
          <w:rFonts w:ascii="Times New Roman" w:hAnsi="Times New Roman"/>
          <w:sz w:val="28"/>
          <w:szCs w:val="28"/>
        </w:rPr>
        <w:t>Цели:</w:t>
      </w:r>
    </w:p>
    <w:p w:rsidR="00550C5E" w:rsidRPr="00634E67" w:rsidRDefault="00550C5E" w:rsidP="00550C5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E67">
        <w:rPr>
          <w:rFonts w:ascii="Times New Roman" w:hAnsi="Times New Roman"/>
          <w:sz w:val="28"/>
          <w:szCs w:val="28"/>
        </w:rPr>
        <w:t>повышение реальных доходов отдельных категорий граждан, малообеспеченных граждан, меры социальной поддержки которых  установлены действующим законодательством</w:t>
      </w:r>
    </w:p>
    <w:p w:rsidR="00550C5E" w:rsidRPr="00634E67" w:rsidRDefault="00550C5E" w:rsidP="00550C5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E67">
        <w:rPr>
          <w:rFonts w:ascii="Times New Roman" w:hAnsi="Times New Roman"/>
          <w:sz w:val="28"/>
          <w:szCs w:val="28"/>
        </w:rPr>
        <w:t>повышение качества социальных услуг, предоставляемых  учреждениями социального обслуживания</w:t>
      </w:r>
    </w:p>
    <w:p w:rsidR="00F80103" w:rsidRPr="00743833" w:rsidRDefault="00550C5E" w:rsidP="0074383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E67">
        <w:rPr>
          <w:rFonts w:ascii="Times New Roman" w:hAnsi="Times New Roman"/>
          <w:sz w:val="28"/>
          <w:szCs w:val="28"/>
        </w:rPr>
        <w:t>удовлетворение  потребности граждан  в социальном обслуживании</w:t>
      </w:r>
      <w:r w:rsidR="00743833">
        <w:rPr>
          <w:rFonts w:ascii="Times New Roman" w:hAnsi="Times New Roman"/>
          <w:sz w:val="28"/>
          <w:szCs w:val="28"/>
        </w:rPr>
        <w:t>.</w:t>
      </w:r>
    </w:p>
    <w:p w:rsidR="00F80103" w:rsidRPr="001C7245" w:rsidRDefault="00F80103" w:rsidP="001C7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550C5E" w:rsidRDefault="00550C5E" w:rsidP="00550C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Поручаю:</w:t>
      </w:r>
    </w:p>
    <w:p w:rsidR="00550C5E" w:rsidRPr="003D63BE" w:rsidRDefault="00550C5E" w:rsidP="00550C5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D63BE">
        <w:rPr>
          <w:rFonts w:ascii="Times New Roman CYR" w:hAnsi="Times New Roman CYR" w:cs="Times New Roman CYR"/>
          <w:bCs/>
          <w:sz w:val="28"/>
          <w:szCs w:val="28"/>
        </w:rPr>
        <w:t>Реализация единой социальной политики в сфе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ре социальной защиты населения </w:t>
      </w:r>
      <w:r w:rsidRPr="003D63BE">
        <w:rPr>
          <w:rFonts w:ascii="Times New Roman CYR" w:hAnsi="Times New Roman CYR" w:cs="Times New Roman CYR"/>
          <w:bCs/>
          <w:sz w:val="28"/>
          <w:szCs w:val="28"/>
        </w:rPr>
        <w:t>на территории Агаповского муниципального района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550C5E" w:rsidRPr="003D63BE" w:rsidRDefault="00550C5E" w:rsidP="00550C5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D63BE">
        <w:rPr>
          <w:rFonts w:ascii="Times New Roman CYR" w:hAnsi="Times New Roman CYR" w:cs="Times New Roman CYR"/>
          <w:bCs/>
          <w:sz w:val="28"/>
          <w:szCs w:val="28"/>
        </w:rPr>
        <w:t>Совершенствование механизмов реализации основных направлений социальной политики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550C5E" w:rsidRPr="003D63BE" w:rsidRDefault="00550C5E" w:rsidP="00550C5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D63BE">
        <w:rPr>
          <w:rFonts w:ascii="Times New Roman CYR" w:hAnsi="Times New Roman CYR" w:cs="Times New Roman CYR"/>
          <w:bCs/>
          <w:sz w:val="28"/>
          <w:szCs w:val="28"/>
        </w:rPr>
        <w:t>Удовлетворение потребности граждан в социальном обслуживании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550C5E" w:rsidRPr="003D63BE" w:rsidRDefault="00550C5E" w:rsidP="00550C5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D63BE">
        <w:rPr>
          <w:rFonts w:ascii="Times New Roman CYR" w:hAnsi="Times New Roman CYR" w:cs="Times New Roman CYR"/>
          <w:bCs/>
          <w:sz w:val="28"/>
          <w:szCs w:val="28"/>
        </w:rPr>
        <w:t>Работа с гражданами по приему документов в электронном виде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550C5E" w:rsidRPr="003D63BE" w:rsidRDefault="00550C5E" w:rsidP="00550C5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D63BE">
        <w:rPr>
          <w:rFonts w:ascii="Times New Roman CYR" w:hAnsi="Times New Roman CYR" w:cs="Times New Roman CYR"/>
          <w:bCs/>
          <w:sz w:val="28"/>
          <w:szCs w:val="28"/>
        </w:rPr>
        <w:t>Сокращение численности детей-сирот и детей, оста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вшихся без попечения родителей, </w:t>
      </w:r>
      <w:r w:rsidRPr="003D63BE">
        <w:rPr>
          <w:rFonts w:ascii="Times New Roman CYR" w:hAnsi="Times New Roman CYR" w:cs="Times New Roman CYR"/>
          <w:bCs/>
          <w:sz w:val="28"/>
          <w:szCs w:val="28"/>
        </w:rPr>
        <w:t>путем возвращения детей в кровные семьи и устройства в замещающие семьи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550C5E" w:rsidRPr="003D63BE" w:rsidRDefault="00550C5E" w:rsidP="00550C5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Внедрение и работа в </w:t>
      </w:r>
      <w:r w:rsidRPr="003D63BE">
        <w:rPr>
          <w:rFonts w:ascii="Times New Roman CYR" w:hAnsi="Times New Roman CYR" w:cs="Times New Roman CYR"/>
          <w:bCs/>
          <w:sz w:val="28"/>
          <w:szCs w:val="28"/>
        </w:rPr>
        <w:t>единой информационной системе в сфере социальной защиты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550C5E" w:rsidRDefault="00550C5E" w:rsidP="00550C5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D63BE">
        <w:rPr>
          <w:rFonts w:ascii="Times New Roman CYR" w:hAnsi="Times New Roman CYR" w:cs="Times New Roman CYR"/>
          <w:bCs/>
          <w:sz w:val="28"/>
          <w:szCs w:val="28"/>
        </w:rPr>
        <w:t>Обеспечение предотвращения нарушений дисциплины, коррупционных и иных правонарушений муниципальных служащих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664DAC" w:rsidRPr="00F04F07" w:rsidRDefault="00664DAC" w:rsidP="008D024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550C5E" w:rsidRPr="00BC5DF0" w:rsidRDefault="00550C5E" w:rsidP="00550C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D71E6">
        <w:rPr>
          <w:rFonts w:ascii="Times New Roman" w:hAnsi="Times New Roman"/>
          <w:b/>
          <w:sz w:val="28"/>
          <w:szCs w:val="28"/>
          <w:u w:val="single"/>
        </w:rPr>
        <w:t>Жилищно-коммунальное хозяйство</w:t>
      </w:r>
      <w:r w:rsidR="008D0241">
        <w:rPr>
          <w:rFonts w:ascii="Times New Roman" w:hAnsi="Times New Roman"/>
          <w:b/>
          <w:sz w:val="28"/>
          <w:szCs w:val="28"/>
          <w:u w:val="single"/>
        </w:rPr>
        <w:t>, архитектура и строительство.</w:t>
      </w:r>
    </w:p>
    <w:p w:rsidR="008E665F" w:rsidRDefault="008E665F" w:rsidP="008E665F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38A2">
        <w:rPr>
          <w:rFonts w:ascii="Times New Roman" w:hAnsi="Times New Roman"/>
          <w:sz w:val="28"/>
          <w:szCs w:val="28"/>
        </w:rPr>
        <w:t xml:space="preserve">На территории Агаповского муниципального района 14 организаций, работающих в сфере ЖКХ. В общей сложности работники предприятий ЖКХ обслуживают 23 котельных; 88,9 км тепловых сетей; 15 водонапорных башен; 76 напорных скважин; 264,3 км водопроводных сетей. Основным видом деятельности предприятий является оказание коммунальных услуг населению, объектам народного образования, социальной сферы и прочим организациям.  </w:t>
      </w:r>
      <w:r>
        <w:rPr>
          <w:rFonts w:ascii="Times New Roman" w:hAnsi="Times New Roman"/>
          <w:color w:val="000000" w:themeColor="text1"/>
          <w:sz w:val="28"/>
          <w:szCs w:val="28"/>
        </w:rPr>
        <w:t>11 котельных на обслуживан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ии у и</w:t>
      </w:r>
      <w:proofErr w:type="gramEnd"/>
      <w:r w:rsidRPr="00A938A2">
        <w:rPr>
          <w:rFonts w:ascii="Times New Roman" w:hAnsi="Times New Roman"/>
          <w:color w:val="000000" w:themeColor="text1"/>
          <w:sz w:val="28"/>
          <w:szCs w:val="28"/>
        </w:rPr>
        <w:t>нвесторов.</w:t>
      </w:r>
    </w:p>
    <w:p w:rsidR="00E9226C" w:rsidRDefault="00E9226C" w:rsidP="008E665F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Увеличилось удельная величина потребления энергетических ресурсов в многоквартирных домах находящихся на территории района. Среднее увеличение составило </w:t>
      </w:r>
      <w:r w:rsidR="009E49C8">
        <w:rPr>
          <w:rFonts w:ascii="Times New Roman" w:hAnsi="Times New Roman"/>
          <w:color w:val="000000" w:themeColor="text1"/>
          <w:sz w:val="28"/>
          <w:szCs w:val="28"/>
        </w:rPr>
        <w:t>1,9%.</w:t>
      </w:r>
    </w:p>
    <w:p w:rsidR="007D71E6" w:rsidRDefault="009A2762" w:rsidP="008E665F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9A2762">
        <w:rPr>
          <w:rFonts w:ascii="Times New Roman" w:hAnsi="Times New Roman"/>
          <w:sz w:val="28"/>
          <w:szCs w:val="28"/>
          <w:shd w:val="clear" w:color="auto" w:fill="FFFFFF"/>
        </w:rPr>
        <w:t xml:space="preserve">Общая площадь жилых помещений, приходящаяся в среднем на одного жителя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A2762">
        <w:rPr>
          <w:rFonts w:ascii="Times New Roman" w:hAnsi="Times New Roman"/>
          <w:sz w:val="28"/>
          <w:szCs w:val="28"/>
          <w:shd w:val="clear" w:color="auto" w:fill="FFFFFF"/>
        </w:rPr>
        <w:t xml:space="preserve"> всего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28,86% ,  из них введенные в действие за один год – 0,28%.</w:t>
      </w:r>
      <w:proofErr w:type="gramEnd"/>
    </w:p>
    <w:p w:rsidR="007D7536" w:rsidRDefault="007D7536" w:rsidP="008E665F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7,54% </w:t>
      </w:r>
      <w:r w:rsidRPr="007D7536">
        <w:rPr>
          <w:rFonts w:ascii="Times New Roman" w:hAnsi="Times New Roman"/>
          <w:sz w:val="28"/>
          <w:szCs w:val="28"/>
          <w:shd w:val="clear" w:color="auto" w:fill="FFFFFF"/>
        </w:rPr>
        <w:t>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:rsidR="007D7536" w:rsidRPr="007D7536" w:rsidRDefault="00FF4827" w:rsidP="008E665F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F4827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Поручаю</w:t>
      </w:r>
      <w:r>
        <w:rPr>
          <w:rFonts w:ascii="Times New Roman" w:hAnsi="Times New Roman"/>
          <w:sz w:val="28"/>
          <w:szCs w:val="28"/>
          <w:shd w:val="clear" w:color="auto" w:fill="FFFFFF"/>
        </w:rPr>
        <w:t>: сократить энергетические расходы, путем внедрения энергосберегающих мероприятий на территории района.</w:t>
      </w:r>
    </w:p>
    <w:p w:rsidR="009A2762" w:rsidRPr="009A2762" w:rsidRDefault="009A2762" w:rsidP="008E665F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71E6" w:rsidRDefault="007D71E6" w:rsidP="00550C5E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50C5E" w:rsidRDefault="00550C5E" w:rsidP="00550C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72933">
        <w:rPr>
          <w:rFonts w:ascii="Times New Roman" w:hAnsi="Times New Roman"/>
          <w:b/>
          <w:sz w:val="28"/>
          <w:szCs w:val="28"/>
          <w:u w:val="single"/>
        </w:rPr>
        <w:t>Дорожное хозяйство</w:t>
      </w:r>
    </w:p>
    <w:p w:rsidR="00631646" w:rsidRPr="00631646" w:rsidRDefault="00631646" w:rsidP="0063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31646">
        <w:rPr>
          <w:rFonts w:ascii="Times New Roman" w:hAnsi="Times New Roman"/>
          <w:sz w:val="28"/>
          <w:szCs w:val="28"/>
          <w:shd w:val="clear" w:color="auto" w:fill="FFFFFF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составила 3,98 %.</w:t>
      </w:r>
    </w:p>
    <w:p w:rsidR="008E665F" w:rsidRDefault="008E665F" w:rsidP="008E665F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F86A09">
        <w:rPr>
          <w:rFonts w:ascii="Times New Roman" w:hAnsi="Times New Roman"/>
          <w:sz w:val="28"/>
          <w:szCs w:val="24"/>
        </w:rPr>
        <w:t xml:space="preserve">По программе </w:t>
      </w:r>
      <w:r>
        <w:rPr>
          <w:rFonts w:ascii="Times New Roman" w:hAnsi="Times New Roman"/>
          <w:sz w:val="28"/>
          <w:szCs w:val="24"/>
        </w:rPr>
        <w:t>«</w:t>
      </w:r>
      <w:r w:rsidRPr="00F86A09">
        <w:rPr>
          <w:rFonts w:ascii="Times New Roman" w:hAnsi="Times New Roman"/>
          <w:sz w:val="28"/>
          <w:szCs w:val="24"/>
        </w:rPr>
        <w:t>Содержание и развитие муниципального хозяйства Агаповского муниципального района на 201</w:t>
      </w:r>
      <w:r w:rsidR="00631646">
        <w:rPr>
          <w:rFonts w:ascii="Times New Roman" w:hAnsi="Times New Roman"/>
          <w:sz w:val="28"/>
          <w:szCs w:val="24"/>
        </w:rPr>
        <w:t>9</w:t>
      </w:r>
      <w:r w:rsidRPr="00F86A09">
        <w:rPr>
          <w:rFonts w:ascii="Times New Roman" w:hAnsi="Times New Roman"/>
          <w:sz w:val="28"/>
          <w:szCs w:val="24"/>
        </w:rPr>
        <w:t>-202</w:t>
      </w:r>
      <w:r w:rsidR="00631646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</w:t>
      </w:r>
      <w:r w:rsidRPr="00F86A09">
        <w:rPr>
          <w:rFonts w:ascii="Times New Roman" w:hAnsi="Times New Roman"/>
          <w:sz w:val="28"/>
          <w:szCs w:val="24"/>
        </w:rPr>
        <w:t>гг.</w:t>
      </w:r>
      <w:r>
        <w:rPr>
          <w:rFonts w:ascii="Times New Roman" w:hAnsi="Times New Roman"/>
          <w:sz w:val="28"/>
          <w:szCs w:val="24"/>
        </w:rPr>
        <w:t>»</w:t>
      </w:r>
      <w:r w:rsidRPr="00F86A09">
        <w:rPr>
          <w:rFonts w:ascii="Times New Roman" w:hAnsi="Times New Roman"/>
          <w:sz w:val="28"/>
          <w:szCs w:val="24"/>
        </w:rPr>
        <w:t xml:space="preserve"> в 201</w:t>
      </w:r>
      <w:r w:rsidR="00072933">
        <w:rPr>
          <w:rFonts w:ascii="Times New Roman" w:hAnsi="Times New Roman"/>
          <w:sz w:val="28"/>
          <w:szCs w:val="24"/>
        </w:rPr>
        <w:t>9</w:t>
      </w:r>
      <w:r w:rsidRPr="00F86A09">
        <w:rPr>
          <w:rFonts w:ascii="Times New Roman" w:hAnsi="Times New Roman"/>
          <w:sz w:val="28"/>
          <w:szCs w:val="24"/>
        </w:rPr>
        <w:t xml:space="preserve"> году на ремонт дорожного полотна</w:t>
      </w:r>
      <w:r w:rsidRPr="00F86A09">
        <w:rPr>
          <w:sz w:val="24"/>
        </w:rPr>
        <w:t xml:space="preserve"> </w:t>
      </w:r>
      <w:r w:rsidRPr="00F86A09">
        <w:rPr>
          <w:rFonts w:ascii="Times New Roman" w:hAnsi="Times New Roman"/>
          <w:sz w:val="28"/>
          <w:szCs w:val="24"/>
        </w:rPr>
        <w:t>выделены денежные</w:t>
      </w:r>
      <w:r>
        <w:rPr>
          <w:rFonts w:ascii="Times New Roman" w:hAnsi="Times New Roman"/>
          <w:sz w:val="28"/>
          <w:szCs w:val="24"/>
        </w:rPr>
        <w:t xml:space="preserve"> средства в размере 1</w:t>
      </w:r>
      <w:r w:rsidR="00072933">
        <w:rPr>
          <w:rFonts w:ascii="Times New Roman" w:hAnsi="Times New Roman"/>
          <w:sz w:val="28"/>
          <w:szCs w:val="24"/>
        </w:rPr>
        <w:t>5 092 790,0</w:t>
      </w:r>
      <w:r w:rsidRPr="00F86A09">
        <w:rPr>
          <w:rFonts w:ascii="Times New Roman" w:hAnsi="Times New Roman"/>
          <w:sz w:val="28"/>
          <w:szCs w:val="24"/>
        </w:rPr>
        <w:t xml:space="preserve"> рублей</w:t>
      </w:r>
      <w:r w:rsidR="0007293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из областного</w:t>
      </w:r>
      <w:r w:rsidRPr="00F86A09">
        <w:rPr>
          <w:rFonts w:ascii="Times New Roman" w:hAnsi="Times New Roman"/>
          <w:sz w:val="28"/>
          <w:szCs w:val="24"/>
        </w:rPr>
        <w:t xml:space="preserve"> бюджет</w:t>
      </w:r>
      <w:r>
        <w:rPr>
          <w:rFonts w:ascii="Times New Roman" w:hAnsi="Times New Roman"/>
          <w:sz w:val="28"/>
          <w:szCs w:val="24"/>
        </w:rPr>
        <w:t>а. Протяженность</w:t>
      </w:r>
      <w:r w:rsidR="00072933">
        <w:rPr>
          <w:rFonts w:ascii="Times New Roman" w:hAnsi="Times New Roman"/>
          <w:sz w:val="28"/>
          <w:szCs w:val="24"/>
        </w:rPr>
        <w:t xml:space="preserve"> ремонтных работ 1,74</w:t>
      </w:r>
      <w:r w:rsidRPr="00F86A09">
        <w:rPr>
          <w:rFonts w:ascii="Times New Roman" w:hAnsi="Times New Roman"/>
          <w:sz w:val="28"/>
          <w:szCs w:val="24"/>
        </w:rPr>
        <w:t xml:space="preserve"> км.</w:t>
      </w:r>
    </w:p>
    <w:p w:rsidR="00072933" w:rsidRDefault="00072933" w:rsidP="008E665F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FF4827">
        <w:rPr>
          <w:rFonts w:ascii="Times New Roman" w:hAnsi="Times New Roman"/>
          <w:b/>
          <w:sz w:val="28"/>
          <w:szCs w:val="24"/>
        </w:rPr>
        <w:t>Поручаю</w:t>
      </w:r>
      <w:r>
        <w:rPr>
          <w:rFonts w:ascii="Times New Roman" w:hAnsi="Times New Roman"/>
          <w:sz w:val="28"/>
          <w:szCs w:val="24"/>
        </w:rPr>
        <w:t>:</w:t>
      </w:r>
    </w:p>
    <w:p w:rsidR="00072933" w:rsidRPr="00F86A09" w:rsidRDefault="00072933" w:rsidP="008E665F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свести к минимуму долю населения, не имеющих регулярного автобусного сообщения, путем создания внутримуниципальных маршрутов.</w:t>
      </w:r>
    </w:p>
    <w:p w:rsidR="00550C5E" w:rsidRDefault="00550C5E" w:rsidP="00550C5E">
      <w:pPr>
        <w:tabs>
          <w:tab w:val="left" w:pos="340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50C5E" w:rsidRDefault="00550C5E" w:rsidP="00550C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A7353">
        <w:rPr>
          <w:rFonts w:ascii="Times New Roman" w:hAnsi="Times New Roman"/>
          <w:b/>
          <w:sz w:val="28"/>
          <w:szCs w:val="28"/>
          <w:u w:val="single"/>
        </w:rPr>
        <w:t>Культура</w:t>
      </w:r>
    </w:p>
    <w:p w:rsidR="00550C5E" w:rsidRDefault="00550C5E" w:rsidP="00550C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42A">
        <w:rPr>
          <w:rFonts w:ascii="Times New Roman" w:hAnsi="Times New Roman"/>
          <w:sz w:val="28"/>
          <w:szCs w:val="28"/>
        </w:rPr>
        <w:t>В</w:t>
      </w:r>
      <w:r w:rsidR="00C37EA0">
        <w:rPr>
          <w:rFonts w:ascii="Times New Roman" w:hAnsi="Times New Roman"/>
          <w:sz w:val="28"/>
          <w:szCs w:val="28"/>
        </w:rPr>
        <w:t xml:space="preserve"> 201</w:t>
      </w:r>
      <w:r w:rsidR="00F4672C">
        <w:rPr>
          <w:rFonts w:ascii="Times New Roman" w:hAnsi="Times New Roman"/>
          <w:sz w:val="28"/>
          <w:szCs w:val="28"/>
        </w:rPr>
        <w:t>9</w:t>
      </w:r>
      <w:r w:rsidRPr="005902AB">
        <w:rPr>
          <w:rFonts w:ascii="Times New Roman" w:hAnsi="Times New Roman"/>
          <w:sz w:val="28"/>
          <w:szCs w:val="28"/>
        </w:rPr>
        <w:t xml:space="preserve"> году деятельность учреждений культуры выполнялась в соответствии  с Муниципальной программой «Развитие культуры в Агаповском м</w:t>
      </w:r>
      <w:r>
        <w:rPr>
          <w:rFonts w:ascii="Times New Roman" w:hAnsi="Times New Roman"/>
          <w:sz w:val="28"/>
          <w:szCs w:val="28"/>
        </w:rPr>
        <w:t>униципальном районе на 2016-2030</w:t>
      </w:r>
      <w:r w:rsidRPr="005902AB">
        <w:rPr>
          <w:rFonts w:ascii="Times New Roman" w:hAnsi="Times New Roman"/>
          <w:sz w:val="28"/>
          <w:szCs w:val="28"/>
        </w:rPr>
        <w:t xml:space="preserve"> годы», а также с перспективными годовыми планами работ.</w:t>
      </w:r>
    </w:p>
    <w:p w:rsidR="00550C5E" w:rsidRDefault="00550C5E" w:rsidP="00550C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2AB">
        <w:rPr>
          <w:rFonts w:ascii="Times New Roman" w:hAnsi="Times New Roman"/>
          <w:sz w:val="28"/>
          <w:szCs w:val="28"/>
        </w:rPr>
        <w:t>На территории района нахо</w:t>
      </w:r>
      <w:r>
        <w:rPr>
          <w:rFonts w:ascii="Times New Roman" w:hAnsi="Times New Roman"/>
          <w:sz w:val="28"/>
          <w:szCs w:val="28"/>
        </w:rPr>
        <w:t>д</w:t>
      </w:r>
      <w:r w:rsidRPr="005902AB">
        <w:rPr>
          <w:rFonts w:ascii="Times New Roman" w:hAnsi="Times New Roman"/>
          <w:sz w:val="28"/>
          <w:szCs w:val="28"/>
        </w:rPr>
        <w:t xml:space="preserve">ится 60 учреждений культуры и дополнительного образования (31 - в муниципальном районе, 29 – в сельских поселениях). </w:t>
      </w:r>
    </w:p>
    <w:p w:rsidR="00550C5E" w:rsidRPr="005902AB" w:rsidRDefault="00550C5E" w:rsidP="00550C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2AB">
        <w:rPr>
          <w:rFonts w:ascii="Times New Roman" w:hAnsi="Times New Roman"/>
          <w:sz w:val="28"/>
          <w:szCs w:val="28"/>
        </w:rPr>
        <w:t>16 учреждений культуры работают в статусе юридического лица:</w:t>
      </w:r>
    </w:p>
    <w:p w:rsidR="00550C5E" w:rsidRPr="005902AB" w:rsidRDefault="00550C5E" w:rsidP="00550C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2AB">
        <w:rPr>
          <w:rFonts w:ascii="Times New Roman" w:hAnsi="Times New Roman"/>
          <w:sz w:val="28"/>
          <w:szCs w:val="28"/>
        </w:rPr>
        <w:t>- централизованная библиотечная система;</w:t>
      </w:r>
    </w:p>
    <w:p w:rsidR="00550C5E" w:rsidRPr="005902AB" w:rsidRDefault="00550C5E" w:rsidP="00550C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2AB">
        <w:rPr>
          <w:rFonts w:ascii="Times New Roman" w:hAnsi="Times New Roman"/>
          <w:sz w:val="28"/>
          <w:szCs w:val="28"/>
        </w:rPr>
        <w:t>- 11 централизованных клубных систем;</w:t>
      </w:r>
    </w:p>
    <w:p w:rsidR="00550C5E" w:rsidRPr="005902AB" w:rsidRDefault="00550C5E" w:rsidP="00550C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2AB">
        <w:rPr>
          <w:rFonts w:ascii="Times New Roman" w:hAnsi="Times New Roman"/>
          <w:sz w:val="28"/>
          <w:szCs w:val="28"/>
        </w:rPr>
        <w:t>- 3  учреждения дополнительного образования;</w:t>
      </w:r>
    </w:p>
    <w:p w:rsidR="00550C5E" w:rsidRPr="005902AB" w:rsidRDefault="00550C5E" w:rsidP="00550C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2AB">
        <w:rPr>
          <w:rFonts w:ascii="Times New Roman" w:hAnsi="Times New Roman"/>
          <w:sz w:val="28"/>
          <w:szCs w:val="28"/>
        </w:rPr>
        <w:t>- муниципальное управление культуры.</w:t>
      </w:r>
    </w:p>
    <w:p w:rsidR="00550C5E" w:rsidRPr="00A6442A" w:rsidRDefault="00550C5E" w:rsidP="00550C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42A">
        <w:rPr>
          <w:rFonts w:ascii="Times New Roman" w:hAnsi="Times New Roman"/>
          <w:bCs/>
          <w:sz w:val="28"/>
          <w:szCs w:val="28"/>
        </w:rPr>
        <w:t>Основные направления де</w:t>
      </w:r>
      <w:r w:rsidR="00C37EA0">
        <w:rPr>
          <w:rFonts w:ascii="Times New Roman" w:hAnsi="Times New Roman"/>
          <w:bCs/>
          <w:sz w:val="28"/>
          <w:szCs w:val="28"/>
        </w:rPr>
        <w:t>ятельности сферы культуры в 201</w:t>
      </w:r>
      <w:r w:rsidR="00F4672C">
        <w:rPr>
          <w:rFonts w:ascii="Times New Roman" w:hAnsi="Times New Roman"/>
          <w:bCs/>
          <w:sz w:val="28"/>
          <w:szCs w:val="28"/>
        </w:rPr>
        <w:t>9</w:t>
      </w:r>
      <w:r w:rsidRPr="00A6442A">
        <w:rPr>
          <w:rFonts w:ascii="Times New Roman" w:hAnsi="Times New Roman"/>
          <w:bCs/>
          <w:sz w:val="28"/>
          <w:szCs w:val="28"/>
        </w:rPr>
        <w:t xml:space="preserve"> году</w:t>
      </w:r>
      <w:r>
        <w:rPr>
          <w:rFonts w:ascii="Times New Roman" w:hAnsi="Times New Roman"/>
          <w:bCs/>
          <w:sz w:val="28"/>
          <w:szCs w:val="28"/>
        </w:rPr>
        <w:t xml:space="preserve"> были</w:t>
      </w:r>
      <w:r w:rsidRPr="00A6442A">
        <w:rPr>
          <w:rFonts w:ascii="Times New Roman" w:hAnsi="Times New Roman"/>
          <w:bCs/>
          <w:sz w:val="28"/>
          <w:szCs w:val="28"/>
        </w:rPr>
        <w:t xml:space="preserve">: </w:t>
      </w:r>
    </w:p>
    <w:p w:rsidR="00550C5E" w:rsidRPr="00A6442A" w:rsidRDefault="00550C5E" w:rsidP="00550C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42A">
        <w:rPr>
          <w:rFonts w:ascii="Times New Roman" w:hAnsi="Times New Roman"/>
          <w:sz w:val="28"/>
          <w:szCs w:val="28"/>
        </w:rPr>
        <w:t xml:space="preserve">- Стимулирование творческой активности населения, поддержка организаций в сфере культуры, </w:t>
      </w:r>
    </w:p>
    <w:p w:rsidR="00550C5E" w:rsidRDefault="00550C5E" w:rsidP="00550C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42A">
        <w:rPr>
          <w:rFonts w:ascii="Times New Roman" w:hAnsi="Times New Roman"/>
          <w:sz w:val="28"/>
          <w:szCs w:val="28"/>
        </w:rPr>
        <w:t>- Организация библиотечного, библиографического и информационного обслуживания. Формирование с</w:t>
      </w:r>
      <w:r>
        <w:rPr>
          <w:rFonts w:ascii="Times New Roman" w:hAnsi="Times New Roman"/>
          <w:sz w:val="28"/>
          <w:szCs w:val="28"/>
        </w:rPr>
        <w:t>охранности библиотечного фонда.</w:t>
      </w:r>
    </w:p>
    <w:p w:rsidR="00550C5E" w:rsidRDefault="00550C5E" w:rsidP="00C37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0151">
        <w:rPr>
          <w:rFonts w:ascii="Times New Roman" w:hAnsi="Times New Roman"/>
          <w:sz w:val="28"/>
          <w:szCs w:val="28"/>
        </w:rPr>
        <w:t xml:space="preserve">Внесены изменения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30151">
        <w:rPr>
          <w:rFonts w:ascii="Times New Roman" w:hAnsi="Times New Roman"/>
          <w:sz w:val="28"/>
          <w:szCs w:val="28"/>
        </w:rPr>
        <w:t>«Дорожную карту» - изменены критерии оценки эффективности работы.</w:t>
      </w:r>
    </w:p>
    <w:p w:rsidR="00F4672C" w:rsidRDefault="00A50BD4" w:rsidP="00C37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50BD4">
        <w:rPr>
          <w:rFonts w:ascii="Times New Roman" w:hAnsi="Times New Roman"/>
          <w:sz w:val="28"/>
          <w:szCs w:val="28"/>
          <w:shd w:val="clear" w:color="auto" w:fill="FFFFFF"/>
        </w:rPr>
        <w:t>Среднемесячная номинальная начисленная заработная плата работников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культуры на территории Агаповского муниципального района составила 35 572,7 рублей (в 2018 году была 34 968,4 рублей).</w:t>
      </w:r>
      <w:r w:rsidR="00836119">
        <w:rPr>
          <w:rFonts w:ascii="Times New Roman" w:hAnsi="Times New Roman"/>
          <w:sz w:val="28"/>
          <w:szCs w:val="28"/>
          <w:shd w:val="clear" w:color="auto" w:fill="FFFFFF"/>
        </w:rPr>
        <w:t xml:space="preserve"> Рост среднемесячной заработной платы составил 101,7 % по сравнению с 2018 годом.</w:t>
      </w:r>
    </w:p>
    <w:p w:rsidR="00A50BD4" w:rsidRPr="00D32512" w:rsidRDefault="00D32512" w:rsidP="00C37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512">
        <w:rPr>
          <w:rFonts w:ascii="Times New Roman" w:hAnsi="Times New Roman"/>
          <w:sz w:val="28"/>
          <w:szCs w:val="28"/>
          <w:shd w:val="clear" w:color="auto" w:fill="FFFFFF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составляет 11,9 %.</w:t>
      </w:r>
    </w:p>
    <w:p w:rsidR="00550C5E" w:rsidRPr="003D63BE" w:rsidRDefault="00550C5E" w:rsidP="00550C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50C5E" w:rsidRPr="00000FBF" w:rsidRDefault="00550C5E" w:rsidP="00550C5E">
      <w:pPr>
        <w:tabs>
          <w:tab w:val="left" w:pos="-142"/>
        </w:tabs>
        <w:spacing w:after="0" w:line="240" w:lineRule="auto"/>
        <w:contextualSpacing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Поручаю:</w:t>
      </w:r>
    </w:p>
    <w:p w:rsidR="00550C5E" w:rsidRPr="003D63BE" w:rsidRDefault="00550C5E" w:rsidP="00550C5E">
      <w:pPr>
        <w:numPr>
          <w:ilvl w:val="0"/>
          <w:numId w:val="25"/>
        </w:numPr>
        <w:tabs>
          <w:tab w:val="left" w:pos="-142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D63BE">
        <w:rPr>
          <w:rFonts w:ascii="Times New Roman" w:hAnsi="Times New Roman"/>
          <w:spacing w:val="-1"/>
          <w:sz w:val="28"/>
          <w:szCs w:val="28"/>
        </w:rPr>
        <w:lastRenderedPageBreak/>
        <w:t>Реал</w:t>
      </w:r>
      <w:r>
        <w:rPr>
          <w:rFonts w:ascii="Times New Roman" w:hAnsi="Times New Roman"/>
          <w:spacing w:val="-1"/>
          <w:sz w:val="28"/>
          <w:szCs w:val="28"/>
        </w:rPr>
        <w:t>изация Муниципальной программы</w:t>
      </w:r>
      <w:r w:rsidRPr="003D63BE">
        <w:rPr>
          <w:rFonts w:ascii="Times New Roman" w:hAnsi="Times New Roman"/>
          <w:spacing w:val="-1"/>
          <w:sz w:val="28"/>
          <w:szCs w:val="28"/>
        </w:rPr>
        <w:t xml:space="preserve"> «Развитие культуры в Аг</w:t>
      </w:r>
      <w:r>
        <w:rPr>
          <w:rFonts w:ascii="Times New Roman" w:hAnsi="Times New Roman"/>
          <w:spacing w:val="-1"/>
          <w:sz w:val="28"/>
          <w:szCs w:val="28"/>
        </w:rPr>
        <w:t>аповском муниципальном районе на</w:t>
      </w:r>
      <w:r w:rsidRPr="003D63BE">
        <w:rPr>
          <w:rFonts w:ascii="Times New Roman" w:hAnsi="Times New Roman"/>
          <w:spacing w:val="-1"/>
          <w:sz w:val="28"/>
          <w:szCs w:val="28"/>
        </w:rPr>
        <w:t xml:space="preserve"> 2016-20</w:t>
      </w:r>
      <w:r>
        <w:rPr>
          <w:rFonts w:ascii="Times New Roman" w:hAnsi="Times New Roman"/>
          <w:spacing w:val="-1"/>
          <w:sz w:val="28"/>
          <w:szCs w:val="28"/>
        </w:rPr>
        <w:t>30</w:t>
      </w:r>
      <w:r w:rsidRPr="003D63BE">
        <w:rPr>
          <w:rFonts w:ascii="Times New Roman" w:hAnsi="Times New Roman"/>
          <w:spacing w:val="-1"/>
          <w:sz w:val="28"/>
          <w:szCs w:val="28"/>
        </w:rPr>
        <w:t xml:space="preserve"> г</w:t>
      </w:r>
      <w:r>
        <w:rPr>
          <w:rFonts w:ascii="Times New Roman" w:hAnsi="Times New Roman"/>
          <w:spacing w:val="-1"/>
          <w:sz w:val="28"/>
          <w:szCs w:val="28"/>
        </w:rPr>
        <w:t>г.</w:t>
      </w:r>
      <w:r w:rsidRPr="003D63BE">
        <w:rPr>
          <w:rFonts w:ascii="Times New Roman" w:hAnsi="Times New Roman"/>
          <w:spacing w:val="-1"/>
          <w:sz w:val="28"/>
          <w:szCs w:val="28"/>
        </w:rPr>
        <w:t>»;</w:t>
      </w:r>
    </w:p>
    <w:p w:rsidR="00550C5E" w:rsidRPr="003D63BE" w:rsidRDefault="00550C5E" w:rsidP="00550C5E">
      <w:pPr>
        <w:numPr>
          <w:ilvl w:val="0"/>
          <w:numId w:val="25"/>
        </w:numPr>
        <w:tabs>
          <w:tab w:val="left" w:pos="-142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D63BE">
        <w:rPr>
          <w:rFonts w:ascii="Times New Roman" w:hAnsi="Times New Roman"/>
          <w:spacing w:val="-1"/>
          <w:sz w:val="28"/>
          <w:szCs w:val="28"/>
        </w:rPr>
        <w:t>Сове</w:t>
      </w:r>
      <w:r>
        <w:rPr>
          <w:rFonts w:ascii="Times New Roman" w:hAnsi="Times New Roman"/>
          <w:spacing w:val="-1"/>
          <w:sz w:val="28"/>
          <w:szCs w:val="28"/>
        </w:rPr>
        <w:t>ршенствование системы духовно-</w:t>
      </w:r>
      <w:r w:rsidRPr="003D63BE">
        <w:rPr>
          <w:rFonts w:ascii="Times New Roman" w:hAnsi="Times New Roman"/>
          <w:spacing w:val="-1"/>
          <w:sz w:val="28"/>
          <w:szCs w:val="28"/>
        </w:rPr>
        <w:t xml:space="preserve">нравственного, эстетического воспитания и образования </w:t>
      </w:r>
      <w:r w:rsidRPr="003D63BE">
        <w:rPr>
          <w:rFonts w:ascii="Times New Roman" w:hAnsi="Times New Roman"/>
          <w:sz w:val="28"/>
          <w:szCs w:val="28"/>
        </w:rPr>
        <w:t xml:space="preserve">детей, </w:t>
      </w:r>
      <w:r w:rsidRPr="003D63BE">
        <w:rPr>
          <w:rFonts w:ascii="Times New Roman" w:hAnsi="Times New Roman"/>
          <w:spacing w:val="-1"/>
          <w:sz w:val="28"/>
          <w:szCs w:val="28"/>
        </w:rPr>
        <w:t xml:space="preserve">пропаганда здорового образа </w:t>
      </w:r>
      <w:r>
        <w:rPr>
          <w:rFonts w:ascii="Times New Roman" w:hAnsi="Times New Roman"/>
          <w:spacing w:val="-1"/>
          <w:sz w:val="28"/>
          <w:szCs w:val="28"/>
        </w:rPr>
        <w:t xml:space="preserve">жизни </w:t>
      </w:r>
      <w:r w:rsidRPr="003D63BE">
        <w:rPr>
          <w:rFonts w:ascii="Times New Roman" w:hAnsi="Times New Roman"/>
          <w:spacing w:val="-1"/>
          <w:sz w:val="28"/>
          <w:szCs w:val="28"/>
        </w:rPr>
        <w:t xml:space="preserve">среди всех категорий населения; </w:t>
      </w:r>
    </w:p>
    <w:p w:rsidR="00550C5E" w:rsidRPr="003D63BE" w:rsidRDefault="00550C5E" w:rsidP="00550C5E">
      <w:pPr>
        <w:numPr>
          <w:ilvl w:val="0"/>
          <w:numId w:val="25"/>
        </w:numPr>
        <w:tabs>
          <w:tab w:val="left" w:pos="-142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D63BE">
        <w:rPr>
          <w:rFonts w:ascii="Times New Roman" w:hAnsi="Times New Roman"/>
          <w:spacing w:val="-1"/>
          <w:sz w:val="28"/>
          <w:szCs w:val="28"/>
        </w:rPr>
        <w:t>Р</w:t>
      </w:r>
      <w:r w:rsidRPr="003D63BE">
        <w:rPr>
          <w:rFonts w:ascii="Times New Roman" w:hAnsi="Times New Roman"/>
          <w:sz w:val="28"/>
          <w:szCs w:val="28"/>
        </w:rPr>
        <w:t>азвитие туризма;</w:t>
      </w:r>
    </w:p>
    <w:p w:rsidR="00550C5E" w:rsidRPr="003D63BE" w:rsidRDefault="00550C5E" w:rsidP="00550C5E">
      <w:pPr>
        <w:numPr>
          <w:ilvl w:val="0"/>
          <w:numId w:val="25"/>
        </w:numPr>
        <w:tabs>
          <w:tab w:val="left" w:pos="-142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</w:t>
      </w:r>
      <w:r w:rsidRPr="003D63BE">
        <w:rPr>
          <w:rFonts w:ascii="Times New Roman" w:hAnsi="Times New Roman"/>
          <w:sz w:val="28"/>
          <w:szCs w:val="28"/>
        </w:rPr>
        <w:t>айонного Дома творчества;</w:t>
      </w:r>
    </w:p>
    <w:p w:rsidR="00550C5E" w:rsidRPr="003D63BE" w:rsidRDefault="00550C5E" w:rsidP="00550C5E">
      <w:pPr>
        <w:numPr>
          <w:ilvl w:val="0"/>
          <w:numId w:val="25"/>
        </w:numPr>
        <w:tabs>
          <w:tab w:val="left" w:pos="-142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</w:t>
      </w:r>
      <w:r w:rsidRPr="003D63BE">
        <w:rPr>
          <w:rFonts w:ascii="Times New Roman" w:hAnsi="Times New Roman"/>
          <w:sz w:val="28"/>
          <w:szCs w:val="28"/>
        </w:rPr>
        <w:t>техническое оснащение, ремонтные работы в учреждениях культуры;</w:t>
      </w:r>
    </w:p>
    <w:p w:rsidR="00550C5E" w:rsidRDefault="00550C5E" w:rsidP="00550C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50C5E" w:rsidRPr="005A7353" w:rsidRDefault="00550C5E" w:rsidP="00550C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Физическая культура, спорт и молодежная политика</w:t>
      </w:r>
    </w:p>
    <w:p w:rsidR="00550C5E" w:rsidRPr="003D63BE" w:rsidRDefault="00550C5E" w:rsidP="00550C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D63BE">
        <w:rPr>
          <w:rFonts w:ascii="Times New Roman CYR" w:hAnsi="Times New Roman CYR" w:cs="Times New Roman CYR"/>
          <w:bCs/>
          <w:sz w:val="28"/>
          <w:szCs w:val="28"/>
        </w:rPr>
        <w:t xml:space="preserve">Физкультурное движение Агаповского муниципального </w:t>
      </w:r>
      <w:r>
        <w:rPr>
          <w:rFonts w:ascii="Times New Roman CYR" w:hAnsi="Times New Roman CYR" w:cs="Times New Roman CYR"/>
          <w:bCs/>
          <w:sz w:val="28"/>
          <w:szCs w:val="28"/>
        </w:rPr>
        <w:t>района включает в себя</w:t>
      </w:r>
      <w:r w:rsidRPr="003D63BE">
        <w:rPr>
          <w:rFonts w:ascii="Times New Roman CYR" w:hAnsi="Times New Roman CYR" w:cs="Times New Roman CYR"/>
          <w:bCs/>
          <w:sz w:val="28"/>
          <w:szCs w:val="28"/>
        </w:rPr>
        <w:t>:</w:t>
      </w:r>
    </w:p>
    <w:p w:rsidR="00550C5E" w:rsidRPr="003D63BE" w:rsidRDefault="00550C5E" w:rsidP="00550C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D63BE">
        <w:rPr>
          <w:rFonts w:ascii="Times New Roman CYR" w:hAnsi="Times New Roman CYR" w:cs="Times New Roman CYR"/>
          <w:bCs/>
          <w:sz w:val="28"/>
          <w:szCs w:val="28"/>
        </w:rPr>
        <w:t>- Муниципальное учреждение «Комитет по физической культу</w:t>
      </w:r>
      <w:r>
        <w:rPr>
          <w:rFonts w:ascii="Times New Roman CYR" w:hAnsi="Times New Roman CYR" w:cs="Times New Roman CYR"/>
          <w:bCs/>
          <w:sz w:val="28"/>
          <w:szCs w:val="28"/>
        </w:rPr>
        <w:t>ре, спорту и молодежной политике</w:t>
      </w:r>
      <w:r w:rsidRPr="003D63BE">
        <w:rPr>
          <w:rFonts w:ascii="Times New Roman CYR" w:hAnsi="Times New Roman CYR" w:cs="Times New Roman CYR"/>
          <w:bCs/>
          <w:sz w:val="28"/>
          <w:szCs w:val="28"/>
        </w:rPr>
        <w:t xml:space="preserve"> администрации Агаповского муниципального района»;</w:t>
      </w:r>
    </w:p>
    <w:p w:rsidR="00550C5E" w:rsidRPr="003D63BE" w:rsidRDefault="00550C5E" w:rsidP="00550C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D63BE">
        <w:rPr>
          <w:rFonts w:ascii="Times New Roman CYR" w:hAnsi="Times New Roman CYR" w:cs="Times New Roman CYR"/>
          <w:bCs/>
          <w:sz w:val="28"/>
          <w:szCs w:val="28"/>
        </w:rPr>
        <w:t xml:space="preserve">- МУ ДО </w:t>
      </w:r>
      <w:r>
        <w:rPr>
          <w:rFonts w:ascii="Times New Roman CYR" w:hAnsi="Times New Roman CYR" w:cs="Times New Roman CYR"/>
          <w:b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Агаповская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детско-юношеская спортивная школа»;</w:t>
      </w:r>
    </w:p>
    <w:p w:rsidR="00550C5E" w:rsidRPr="003D63BE" w:rsidRDefault="00550C5E" w:rsidP="00550C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D63BE">
        <w:rPr>
          <w:rFonts w:ascii="Times New Roman CYR" w:hAnsi="Times New Roman CYR" w:cs="Times New Roman CYR"/>
          <w:bCs/>
          <w:sz w:val="28"/>
          <w:szCs w:val="28"/>
        </w:rPr>
        <w:t>- 13 средни</w:t>
      </w:r>
      <w:r>
        <w:rPr>
          <w:rFonts w:ascii="Times New Roman CYR" w:hAnsi="Times New Roman CYR" w:cs="Times New Roman CYR"/>
          <w:bCs/>
          <w:sz w:val="28"/>
          <w:szCs w:val="28"/>
        </w:rPr>
        <w:t>х общеобразовательных учреждений</w:t>
      </w:r>
      <w:r w:rsidRPr="003D63BE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550C5E" w:rsidRPr="003D63BE" w:rsidRDefault="00550C5E" w:rsidP="00550C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D63BE">
        <w:rPr>
          <w:rFonts w:ascii="Times New Roman CYR" w:hAnsi="Times New Roman CYR" w:cs="Times New Roman CYR"/>
          <w:bCs/>
          <w:sz w:val="28"/>
          <w:szCs w:val="28"/>
        </w:rPr>
        <w:t xml:space="preserve">- 4 </w:t>
      </w:r>
      <w:proofErr w:type="gramStart"/>
      <w:r w:rsidRPr="003D63BE">
        <w:rPr>
          <w:rFonts w:ascii="Times New Roman CYR" w:hAnsi="Times New Roman CYR" w:cs="Times New Roman CYR"/>
          <w:bCs/>
          <w:sz w:val="28"/>
          <w:szCs w:val="28"/>
        </w:rPr>
        <w:t>основных</w:t>
      </w:r>
      <w:proofErr w:type="gramEnd"/>
      <w:r w:rsidRPr="003D63BE">
        <w:rPr>
          <w:rFonts w:ascii="Times New Roman CYR" w:hAnsi="Times New Roman CYR" w:cs="Times New Roman CYR"/>
          <w:bCs/>
          <w:sz w:val="28"/>
          <w:szCs w:val="28"/>
        </w:rPr>
        <w:t xml:space="preserve"> общеобразовательных учреждения;</w:t>
      </w:r>
    </w:p>
    <w:p w:rsidR="00550C5E" w:rsidRPr="003D63BE" w:rsidRDefault="00550C5E" w:rsidP="00550C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</w:t>
      </w:r>
      <w:r w:rsidRPr="003D63BE">
        <w:rPr>
          <w:rFonts w:ascii="Times New Roman CYR" w:hAnsi="Times New Roman CYR" w:cs="Times New Roman CYR"/>
          <w:bCs/>
          <w:sz w:val="28"/>
          <w:szCs w:val="28"/>
        </w:rPr>
        <w:t xml:space="preserve"> 3 </w:t>
      </w:r>
      <w:proofErr w:type="gramStart"/>
      <w:r w:rsidRPr="003D63BE">
        <w:rPr>
          <w:rFonts w:ascii="Times New Roman CYR" w:hAnsi="Times New Roman CYR" w:cs="Times New Roman CYR"/>
          <w:bCs/>
          <w:sz w:val="28"/>
          <w:szCs w:val="28"/>
        </w:rPr>
        <w:t>начальных</w:t>
      </w:r>
      <w:proofErr w:type="gramEnd"/>
      <w:r w:rsidRPr="003D63BE">
        <w:rPr>
          <w:rFonts w:ascii="Times New Roman CYR" w:hAnsi="Times New Roman CYR" w:cs="Times New Roman CYR"/>
          <w:bCs/>
          <w:sz w:val="28"/>
          <w:szCs w:val="28"/>
        </w:rPr>
        <w:t xml:space="preserve"> общеобразовательных учреждения;</w:t>
      </w:r>
    </w:p>
    <w:p w:rsidR="00550C5E" w:rsidRPr="003D63BE" w:rsidRDefault="00550C5E" w:rsidP="00550C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D63BE">
        <w:rPr>
          <w:rFonts w:ascii="Times New Roman CYR" w:hAnsi="Times New Roman CYR" w:cs="Times New Roman CYR"/>
          <w:bCs/>
          <w:sz w:val="28"/>
          <w:szCs w:val="28"/>
        </w:rPr>
        <w:t>- 10 администраций сельских поселений;</w:t>
      </w:r>
    </w:p>
    <w:p w:rsidR="00550C5E" w:rsidRPr="003D63BE" w:rsidRDefault="00550C5E" w:rsidP="00550C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D63BE">
        <w:rPr>
          <w:rFonts w:ascii="Times New Roman CYR" w:hAnsi="Times New Roman CYR" w:cs="Times New Roman CYR"/>
          <w:bCs/>
          <w:sz w:val="28"/>
          <w:szCs w:val="28"/>
        </w:rPr>
        <w:t>- предприятия и организации, находящиеся на территории                           Агаповского муниципального района;</w:t>
      </w:r>
    </w:p>
    <w:p w:rsidR="00550C5E" w:rsidRPr="003D63BE" w:rsidRDefault="00550C5E" w:rsidP="00550C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D63BE">
        <w:rPr>
          <w:rFonts w:ascii="Times New Roman CYR" w:hAnsi="Times New Roman CYR" w:cs="Times New Roman CYR"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D63BE">
        <w:rPr>
          <w:rFonts w:ascii="Times New Roman CYR" w:hAnsi="Times New Roman CYR" w:cs="Times New Roman CYR"/>
          <w:bCs/>
          <w:sz w:val="28"/>
          <w:szCs w:val="28"/>
        </w:rPr>
        <w:t>спортклубы по месту жительства.</w:t>
      </w:r>
    </w:p>
    <w:p w:rsidR="007D1B1B" w:rsidRDefault="00836119" w:rsidP="00D74746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36119">
        <w:rPr>
          <w:rFonts w:ascii="Times New Roman" w:hAnsi="Times New Roman"/>
          <w:sz w:val="28"/>
          <w:szCs w:val="28"/>
          <w:shd w:val="clear" w:color="auto" w:fill="FFFFFF"/>
        </w:rPr>
        <w:t>Среднемесячная номинальная начисленная заработная плата работников: муниципальных учреждений физической культуры и спорта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2019 году составляет </w:t>
      </w:r>
      <w:r w:rsidR="00D74746">
        <w:rPr>
          <w:rFonts w:ascii="Times New Roman" w:hAnsi="Times New Roman"/>
          <w:sz w:val="28"/>
          <w:szCs w:val="28"/>
          <w:shd w:val="clear" w:color="auto" w:fill="FFFFFF"/>
        </w:rPr>
        <w:t>18 318,33рублей. Рост составил 119,0 %.</w:t>
      </w:r>
    </w:p>
    <w:p w:rsidR="00D81EE8" w:rsidRDefault="00D81EE8" w:rsidP="00D74746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Увеличилась доля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населения, систематически занимающегося физической культурой и спортом на 2% и составила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39,67%.</w:t>
      </w:r>
    </w:p>
    <w:p w:rsidR="00D81EE8" w:rsidRPr="00D81EE8" w:rsidRDefault="00D81EE8" w:rsidP="00D74746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D81EE8">
        <w:rPr>
          <w:rFonts w:ascii="Times New Roman" w:hAnsi="Times New Roman"/>
          <w:sz w:val="28"/>
          <w:szCs w:val="28"/>
          <w:shd w:val="clear" w:color="auto" w:fill="FFFFFF"/>
        </w:rPr>
        <w:t xml:space="preserve">Доля </w:t>
      </w:r>
      <w:proofErr w:type="gramStart"/>
      <w:r w:rsidRPr="00D81EE8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proofErr w:type="gramEnd"/>
      <w:r w:rsidRPr="00D81EE8">
        <w:rPr>
          <w:rFonts w:ascii="Times New Roman" w:hAnsi="Times New Roman"/>
          <w:sz w:val="28"/>
          <w:szCs w:val="28"/>
          <w:shd w:val="clear" w:color="auto" w:fill="FFFFFF"/>
        </w:rPr>
        <w:t>, систематически занимающихся физической культурой и спортом, в общей численности обучающихся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составляет 87,71%, что выше уровня 2018 года на 5,76%.</w:t>
      </w:r>
    </w:p>
    <w:p w:rsidR="00550C5E" w:rsidRDefault="00550C5E" w:rsidP="007D1B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2AC0">
        <w:rPr>
          <w:rFonts w:ascii="Times New Roman CYR" w:hAnsi="Times New Roman CYR" w:cs="Times New Roman CYR"/>
          <w:b/>
          <w:bCs/>
          <w:sz w:val="28"/>
          <w:szCs w:val="28"/>
        </w:rPr>
        <w:t>Поручаю:</w:t>
      </w:r>
      <w:r w:rsidRPr="009606CA">
        <w:rPr>
          <w:rFonts w:ascii="Times New Roman" w:hAnsi="Times New Roman"/>
          <w:sz w:val="28"/>
          <w:szCs w:val="28"/>
        </w:rPr>
        <w:t xml:space="preserve"> </w:t>
      </w:r>
      <w:r w:rsidR="007D1B1B">
        <w:rPr>
          <w:rFonts w:ascii="Times New Roman" w:hAnsi="Times New Roman"/>
          <w:sz w:val="28"/>
          <w:szCs w:val="28"/>
        </w:rPr>
        <w:t>Продолжить в 20</w:t>
      </w:r>
      <w:r w:rsidR="00D81EE8">
        <w:rPr>
          <w:rFonts w:ascii="Times New Roman" w:hAnsi="Times New Roman"/>
          <w:sz w:val="28"/>
          <w:szCs w:val="28"/>
        </w:rPr>
        <w:t>20</w:t>
      </w:r>
      <w:r w:rsidRPr="00AD45E4">
        <w:rPr>
          <w:rFonts w:ascii="Times New Roman" w:hAnsi="Times New Roman"/>
          <w:sz w:val="28"/>
          <w:szCs w:val="28"/>
        </w:rPr>
        <w:t xml:space="preserve"> году мероприятия направленные на </w:t>
      </w:r>
      <w:r>
        <w:rPr>
          <w:rFonts w:ascii="Times New Roman" w:hAnsi="Times New Roman"/>
          <w:sz w:val="28"/>
          <w:szCs w:val="28"/>
        </w:rPr>
        <w:t xml:space="preserve">развитие физической культуры </w:t>
      </w:r>
      <w:r w:rsidRPr="00AD45E4">
        <w:rPr>
          <w:rFonts w:ascii="Times New Roman" w:hAnsi="Times New Roman"/>
          <w:sz w:val="28"/>
          <w:szCs w:val="28"/>
        </w:rPr>
        <w:t>в Агаповском муниципальном районе</w:t>
      </w:r>
      <w:r>
        <w:rPr>
          <w:rFonts w:ascii="Times New Roman" w:hAnsi="Times New Roman"/>
          <w:sz w:val="28"/>
          <w:szCs w:val="28"/>
        </w:rPr>
        <w:t xml:space="preserve">, а именно: </w:t>
      </w:r>
    </w:p>
    <w:p w:rsidR="00550C5E" w:rsidRDefault="007D1B1B" w:rsidP="00550C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50C5E">
        <w:rPr>
          <w:rFonts w:ascii="Times New Roman" w:hAnsi="Times New Roman"/>
          <w:sz w:val="28"/>
          <w:szCs w:val="28"/>
        </w:rPr>
        <w:t xml:space="preserve"> Ремонт </w:t>
      </w:r>
      <w:r w:rsidR="00D81EE8">
        <w:rPr>
          <w:rFonts w:ascii="Times New Roman" w:hAnsi="Times New Roman"/>
          <w:sz w:val="28"/>
          <w:szCs w:val="28"/>
        </w:rPr>
        <w:t>стадиона «Солнечный»</w:t>
      </w:r>
    </w:p>
    <w:p w:rsidR="00550C5E" w:rsidRDefault="007D1B1B" w:rsidP="00550C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50C5E">
        <w:rPr>
          <w:rFonts w:ascii="Times New Roman" w:hAnsi="Times New Roman"/>
          <w:sz w:val="28"/>
          <w:szCs w:val="28"/>
        </w:rPr>
        <w:t xml:space="preserve"> Проведение спортивных мероприятий с привлечением спортсменов всех возрастов</w:t>
      </w:r>
    </w:p>
    <w:p w:rsidR="00550C5E" w:rsidRDefault="007D1B1B" w:rsidP="00FF48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50C5E">
        <w:rPr>
          <w:rFonts w:ascii="Times New Roman" w:hAnsi="Times New Roman"/>
          <w:sz w:val="28"/>
          <w:szCs w:val="28"/>
        </w:rPr>
        <w:t xml:space="preserve"> Проведение мероприятий ГТО и получение значков ГТО.</w:t>
      </w:r>
      <w:bookmarkStart w:id="0" w:name="_GoBack"/>
      <w:bookmarkEnd w:id="0"/>
    </w:p>
    <w:p w:rsidR="00550C5E" w:rsidRPr="00136517" w:rsidRDefault="00550C5E" w:rsidP="00550C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C5E" w:rsidRPr="00D71150" w:rsidRDefault="00550C5E" w:rsidP="0055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            Б.Н. </w:t>
      </w:r>
      <w:proofErr w:type="spellStart"/>
      <w:r>
        <w:rPr>
          <w:rFonts w:ascii="Times New Roman" w:hAnsi="Times New Roman"/>
          <w:sz w:val="28"/>
          <w:szCs w:val="28"/>
        </w:rPr>
        <w:t>Тайбергенов</w:t>
      </w:r>
      <w:proofErr w:type="spellEnd"/>
    </w:p>
    <w:p w:rsidR="00550C5E" w:rsidRPr="00136517" w:rsidRDefault="00550C5E" w:rsidP="00550C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0C5E" w:rsidRPr="00136517" w:rsidRDefault="00550C5E" w:rsidP="00550C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517">
        <w:rPr>
          <w:rFonts w:ascii="Times New Roman" w:hAnsi="Times New Roman"/>
          <w:sz w:val="28"/>
          <w:szCs w:val="28"/>
        </w:rPr>
        <w:t xml:space="preserve"> </w:t>
      </w:r>
    </w:p>
    <w:p w:rsidR="00550C5E" w:rsidRDefault="00550C5E"/>
    <w:sectPr w:rsidR="00550C5E" w:rsidSect="00B751AE">
      <w:footerReference w:type="even" r:id="rId8"/>
      <w:footerReference w:type="default" r:id="rId9"/>
      <w:pgSz w:w="11906" w:h="16838"/>
      <w:pgMar w:top="284" w:right="707" w:bottom="1135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559" w:rsidRDefault="00210559" w:rsidP="0093683B">
      <w:pPr>
        <w:spacing w:after="0" w:line="240" w:lineRule="auto"/>
      </w:pPr>
      <w:r>
        <w:separator/>
      </w:r>
    </w:p>
  </w:endnote>
  <w:endnote w:type="continuationSeparator" w:id="0">
    <w:p w:rsidR="00210559" w:rsidRDefault="00210559" w:rsidP="0093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F5B" w:rsidRDefault="007C4F5B" w:rsidP="00B751AE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16</w:t>
    </w:r>
    <w:r>
      <w:rPr>
        <w:rStyle w:val="af0"/>
      </w:rPr>
      <w:fldChar w:fldCharType="end"/>
    </w:r>
  </w:p>
  <w:p w:rsidR="007C4F5B" w:rsidRDefault="007C4F5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F5B" w:rsidRDefault="007C4F5B">
    <w:pPr>
      <w:pStyle w:val="ae"/>
      <w:jc w:val="right"/>
    </w:pPr>
    <w:fldSimple w:instr=" PAGE   \* MERGEFORMAT ">
      <w:r w:rsidR="001C005E">
        <w:rPr>
          <w:noProof/>
        </w:rPr>
        <w:t>1</w:t>
      </w:r>
    </w:fldSimple>
  </w:p>
  <w:p w:rsidR="007C4F5B" w:rsidRDefault="007C4F5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559" w:rsidRDefault="00210559" w:rsidP="0093683B">
      <w:pPr>
        <w:spacing w:after="0" w:line="240" w:lineRule="auto"/>
      </w:pPr>
      <w:r>
        <w:separator/>
      </w:r>
    </w:p>
  </w:footnote>
  <w:footnote w:type="continuationSeparator" w:id="0">
    <w:p w:rsidR="00210559" w:rsidRDefault="00210559" w:rsidP="00936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3E8A928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E658A"/>
    <w:multiLevelType w:val="hybridMultilevel"/>
    <w:tmpl w:val="74B24356"/>
    <w:lvl w:ilvl="0" w:tplc="9E104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6A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92C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4D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4A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76D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A8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CE4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48F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904B24"/>
    <w:multiLevelType w:val="multilevel"/>
    <w:tmpl w:val="F4CCFF9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3">
    <w:nsid w:val="091649B4"/>
    <w:multiLevelType w:val="hybridMultilevel"/>
    <w:tmpl w:val="81C01A8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09F34FD8"/>
    <w:multiLevelType w:val="hybridMultilevel"/>
    <w:tmpl w:val="D174C654"/>
    <w:lvl w:ilvl="0" w:tplc="4276F5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BCE0D27"/>
    <w:multiLevelType w:val="hybridMultilevel"/>
    <w:tmpl w:val="797C2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96BB4"/>
    <w:multiLevelType w:val="hybridMultilevel"/>
    <w:tmpl w:val="44700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FA260D"/>
    <w:multiLevelType w:val="hybridMultilevel"/>
    <w:tmpl w:val="0088E396"/>
    <w:lvl w:ilvl="0" w:tplc="933CD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BE7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BCC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488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F05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3E8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C0C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2EC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E68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0C16049"/>
    <w:multiLevelType w:val="hybridMultilevel"/>
    <w:tmpl w:val="8C0875DC"/>
    <w:lvl w:ilvl="0" w:tplc="1542E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B886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368A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5A44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A2DE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CCC7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542B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C241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56C6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19D6E3A"/>
    <w:multiLevelType w:val="hybridMultilevel"/>
    <w:tmpl w:val="D79C0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A920CF"/>
    <w:multiLevelType w:val="hybridMultilevel"/>
    <w:tmpl w:val="32B4939E"/>
    <w:lvl w:ilvl="0" w:tplc="026683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29B037F"/>
    <w:multiLevelType w:val="hybridMultilevel"/>
    <w:tmpl w:val="9748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515719"/>
    <w:multiLevelType w:val="hybridMultilevel"/>
    <w:tmpl w:val="A4409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C71B1"/>
    <w:multiLevelType w:val="hybridMultilevel"/>
    <w:tmpl w:val="09E4E4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34E75E1"/>
    <w:multiLevelType w:val="hybridMultilevel"/>
    <w:tmpl w:val="F99A0B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DC84552"/>
    <w:multiLevelType w:val="hybridMultilevel"/>
    <w:tmpl w:val="3D86C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192634"/>
    <w:multiLevelType w:val="hybridMultilevel"/>
    <w:tmpl w:val="F16ECF4A"/>
    <w:lvl w:ilvl="0" w:tplc="E270992C">
      <w:start w:val="1"/>
      <w:numFmt w:val="decimal"/>
      <w:lvlText w:val="%1."/>
      <w:lvlJc w:val="left"/>
      <w:pPr>
        <w:ind w:left="6314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690146E"/>
    <w:multiLevelType w:val="hybridMultilevel"/>
    <w:tmpl w:val="05943FEA"/>
    <w:lvl w:ilvl="0" w:tplc="02105E2A">
      <w:start w:val="1"/>
      <w:numFmt w:val="decimal"/>
      <w:lvlText w:val="%1."/>
      <w:lvlJc w:val="left"/>
      <w:pPr>
        <w:ind w:left="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590780"/>
    <w:multiLevelType w:val="hybridMultilevel"/>
    <w:tmpl w:val="BB540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335C96"/>
    <w:multiLevelType w:val="hybridMultilevel"/>
    <w:tmpl w:val="F8964D1A"/>
    <w:lvl w:ilvl="0" w:tplc="820A4E70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627A3E3C"/>
    <w:multiLevelType w:val="hybridMultilevel"/>
    <w:tmpl w:val="289EA8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F94938"/>
    <w:multiLevelType w:val="hybridMultilevel"/>
    <w:tmpl w:val="065AFE2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BE1288"/>
    <w:multiLevelType w:val="hybridMultilevel"/>
    <w:tmpl w:val="493E1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92CF9"/>
    <w:multiLevelType w:val="hybridMultilevel"/>
    <w:tmpl w:val="F46A3F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C083D00"/>
    <w:multiLevelType w:val="hybridMultilevel"/>
    <w:tmpl w:val="F70083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>
    <w:nsid w:val="6FA42F17"/>
    <w:multiLevelType w:val="hybridMultilevel"/>
    <w:tmpl w:val="79C62958"/>
    <w:lvl w:ilvl="0" w:tplc="73AC2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864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88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80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ED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F8F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23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CD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88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5936CA9"/>
    <w:multiLevelType w:val="hybridMultilevel"/>
    <w:tmpl w:val="BA9A2A06"/>
    <w:lvl w:ilvl="0" w:tplc="04190001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82700B"/>
    <w:multiLevelType w:val="hybridMultilevel"/>
    <w:tmpl w:val="6FDCC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8"/>
  </w:num>
  <w:num w:numId="4">
    <w:abstractNumId w:val="26"/>
  </w:num>
  <w:num w:numId="5">
    <w:abstractNumId w:val="14"/>
  </w:num>
  <w:num w:numId="6">
    <w:abstractNumId w:val="27"/>
  </w:num>
  <w:num w:numId="7">
    <w:abstractNumId w:val="21"/>
  </w:num>
  <w:num w:numId="8">
    <w:abstractNumId w:val="13"/>
  </w:num>
  <w:num w:numId="9">
    <w:abstractNumId w:val="6"/>
  </w:num>
  <w:num w:numId="10">
    <w:abstractNumId w:val="25"/>
  </w:num>
  <w:num w:numId="11">
    <w:abstractNumId w:val="17"/>
  </w:num>
  <w:num w:numId="12">
    <w:abstractNumId w:val="7"/>
  </w:num>
  <w:num w:numId="13">
    <w:abstractNumId w:val="8"/>
  </w:num>
  <w:num w:numId="14">
    <w:abstractNumId w:val="1"/>
  </w:num>
  <w:num w:numId="15">
    <w:abstractNumId w:val="9"/>
  </w:num>
  <w:num w:numId="16">
    <w:abstractNumId w:val="23"/>
  </w:num>
  <w:num w:numId="17">
    <w:abstractNumId w:val="4"/>
  </w:num>
  <w:num w:numId="18">
    <w:abstractNumId w:val="11"/>
  </w:num>
  <w:num w:numId="19">
    <w:abstractNumId w:val="20"/>
  </w:num>
  <w:num w:numId="20">
    <w:abstractNumId w:val="10"/>
  </w:num>
  <w:num w:numId="21">
    <w:abstractNumId w:val="2"/>
  </w:num>
  <w:num w:numId="22">
    <w:abstractNumId w:val="15"/>
  </w:num>
  <w:num w:numId="23">
    <w:abstractNumId w:val="24"/>
  </w:num>
  <w:num w:numId="24">
    <w:abstractNumId w:val="5"/>
  </w:num>
  <w:num w:numId="25">
    <w:abstractNumId w:val="3"/>
  </w:num>
  <w:num w:numId="26">
    <w:abstractNumId w:val="22"/>
  </w:num>
  <w:num w:numId="27">
    <w:abstractNumId w:val="12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C5E"/>
    <w:rsid w:val="0004392C"/>
    <w:rsid w:val="00072933"/>
    <w:rsid w:val="00073678"/>
    <w:rsid w:val="000F0167"/>
    <w:rsid w:val="001347A4"/>
    <w:rsid w:val="001379C7"/>
    <w:rsid w:val="00150ECF"/>
    <w:rsid w:val="001726DB"/>
    <w:rsid w:val="00175701"/>
    <w:rsid w:val="0019063D"/>
    <w:rsid w:val="001A17C7"/>
    <w:rsid w:val="001A1EA5"/>
    <w:rsid w:val="001C005E"/>
    <w:rsid w:val="001C7245"/>
    <w:rsid w:val="001E7CFC"/>
    <w:rsid w:val="001F04A4"/>
    <w:rsid w:val="001F27DD"/>
    <w:rsid w:val="00210559"/>
    <w:rsid w:val="00243C25"/>
    <w:rsid w:val="00297AC1"/>
    <w:rsid w:val="002A3B60"/>
    <w:rsid w:val="002B2A5B"/>
    <w:rsid w:val="002C4451"/>
    <w:rsid w:val="00314F88"/>
    <w:rsid w:val="0031793A"/>
    <w:rsid w:val="00322EC9"/>
    <w:rsid w:val="0032343D"/>
    <w:rsid w:val="00361ED6"/>
    <w:rsid w:val="00371E5E"/>
    <w:rsid w:val="00385E37"/>
    <w:rsid w:val="003E2C0E"/>
    <w:rsid w:val="003E4A87"/>
    <w:rsid w:val="003E7E91"/>
    <w:rsid w:val="00447E8E"/>
    <w:rsid w:val="00455C00"/>
    <w:rsid w:val="004A3EA7"/>
    <w:rsid w:val="004C72BD"/>
    <w:rsid w:val="004D468E"/>
    <w:rsid w:val="004E5288"/>
    <w:rsid w:val="004F2591"/>
    <w:rsid w:val="004F554B"/>
    <w:rsid w:val="00507545"/>
    <w:rsid w:val="00522009"/>
    <w:rsid w:val="00547731"/>
    <w:rsid w:val="00550C5E"/>
    <w:rsid w:val="00554B53"/>
    <w:rsid w:val="005F370F"/>
    <w:rsid w:val="00604945"/>
    <w:rsid w:val="00610A23"/>
    <w:rsid w:val="00631646"/>
    <w:rsid w:val="00636776"/>
    <w:rsid w:val="00654D46"/>
    <w:rsid w:val="00663C7A"/>
    <w:rsid w:val="00664DAC"/>
    <w:rsid w:val="006844B2"/>
    <w:rsid w:val="00690F5C"/>
    <w:rsid w:val="006C3484"/>
    <w:rsid w:val="00731B93"/>
    <w:rsid w:val="007352EB"/>
    <w:rsid w:val="00743833"/>
    <w:rsid w:val="007A6528"/>
    <w:rsid w:val="007B5AEC"/>
    <w:rsid w:val="007C4F5B"/>
    <w:rsid w:val="007D1B1B"/>
    <w:rsid w:val="007D2AD4"/>
    <w:rsid w:val="007D71E6"/>
    <w:rsid w:val="007D7536"/>
    <w:rsid w:val="007F125E"/>
    <w:rsid w:val="0083550F"/>
    <w:rsid w:val="00836119"/>
    <w:rsid w:val="00846B6E"/>
    <w:rsid w:val="008604C9"/>
    <w:rsid w:val="00862462"/>
    <w:rsid w:val="008A4088"/>
    <w:rsid w:val="008A42DB"/>
    <w:rsid w:val="008C633B"/>
    <w:rsid w:val="008D0241"/>
    <w:rsid w:val="008E2F5A"/>
    <w:rsid w:val="008E665F"/>
    <w:rsid w:val="008E77E4"/>
    <w:rsid w:val="00902C99"/>
    <w:rsid w:val="00907CFD"/>
    <w:rsid w:val="00930D45"/>
    <w:rsid w:val="0093683B"/>
    <w:rsid w:val="009719B3"/>
    <w:rsid w:val="009A2762"/>
    <w:rsid w:val="009B7B5C"/>
    <w:rsid w:val="009C29DF"/>
    <w:rsid w:val="009C37A3"/>
    <w:rsid w:val="009D67A2"/>
    <w:rsid w:val="009E49C8"/>
    <w:rsid w:val="00A10516"/>
    <w:rsid w:val="00A266B9"/>
    <w:rsid w:val="00A50BD4"/>
    <w:rsid w:val="00A54A92"/>
    <w:rsid w:val="00A7628A"/>
    <w:rsid w:val="00AB35C9"/>
    <w:rsid w:val="00AC1AD6"/>
    <w:rsid w:val="00B00980"/>
    <w:rsid w:val="00B04186"/>
    <w:rsid w:val="00B2792B"/>
    <w:rsid w:val="00B45631"/>
    <w:rsid w:val="00B473E6"/>
    <w:rsid w:val="00B63FA5"/>
    <w:rsid w:val="00B7298B"/>
    <w:rsid w:val="00B751AE"/>
    <w:rsid w:val="00B95D46"/>
    <w:rsid w:val="00BC45C7"/>
    <w:rsid w:val="00BD7D16"/>
    <w:rsid w:val="00BE11A1"/>
    <w:rsid w:val="00C00834"/>
    <w:rsid w:val="00C117F9"/>
    <w:rsid w:val="00C37EA0"/>
    <w:rsid w:val="00C74FB9"/>
    <w:rsid w:val="00C90C9B"/>
    <w:rsid w:val="00C90F71"/>
    <w:rsid w:val="00C92D43"/>
    <w:rsid w:val="00CD2FA0"/>
    <w:rsid w:val="00D05B35"/>
    <w:rsid w:val="00D151DB"/>
    <w:rsid w:val="00D32512"/>
    <w:rsid w:val="00D671A7"/>
    <w:rsid w:val="00D74746"/>
    <w:rsid w:val="00D81EE8"/>
    <w:rsid w:val="00D911F9"/>
    <w:rsid w:val="00DB0070"/>
    <w:rsid w:val="00DB4AE7"/>
    <w:rsid w:val="00DC1D21"/>
    <w:rsid w:val="00E34683"/>
    <w:rsid w:val="00E476B9"/>
    <w:rsid w:val="00E903F7"/>
    <w:rsid w:val="00E9226C"/>
    <w:rsid w:val="00EA26F3"/>
    <w:rsid w:val="00EB6DC0"/>
    <w:rsid w:val="00F03E61"/>
    <w:rsid w:val="00F0777B"/>
    <w:rsid w:val="00F4672C"/>
    <w:rsid w:val="00F80103"/>
    <w:rsid w:val="00F96AF8"/>
    <w:rsid w:val="00FB6B51"/>
    <w:rsid w:val="00FE3907"/>
    <w:rsid w:val="00FF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0C5E"/>
    <w:pPr>
      <w:keepNext/>
      <w:spacing w:after="0" w:line="240" w:lineRule="auto"/>
      <w:ind w:left="3600" w:firstLine="720"/>
      <w:outlineLvl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50C5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50C5E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0C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50C5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50C5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550C5E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550C5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50C5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50C5E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rsid w:val="00550C5E"/>
    <w:rPr>
      <w:rFonts w:cs="Times New Roman"/>
      <w:color w:val="0000FF"/>
      <w:u w:val="single"/>
    </w:rPr>
  </w:style>
  <w:style w:type="character" w:styleId="a8">
    <w:name w:val="Strong"/>
    <w:uiPriority w:val="99"/>
    <w:qFormat/>
    <w:rsid w:val="00550C5E"/>
    <w:rPr>
      <w:rFonts w:cs="Times New Roman"/>
      <w:b/>
      <w:bCs/>
    </w:rPr>
  </w:style>
  <w:style w:type="paragraph" w:styleId="a9">
    <w:name w:val="Body Text"/>
    <w:basedOn w:val="a"/>
    <w:link w:val="aa"/>
    <w:uiPriority w:val="99"/>
    <w:rsid w:val="00550C5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550C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50C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50C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styleId="ab">
    <w:name w:val="List Paragraph"/>
    <w:basedOn w:val="a"/>
    <w:uiPriority w:val="34"/>
    <w:qFormat/>
    <w:rsid w:val="00550C5E"/>
    <w:pPr>
      <w:ind w:left="720"/>
      <w:contextualSpacing/>
    </w:pPr>
    <w:rPr>
      <w:lang w:eastAsia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550C5E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550C5E"/>
    <w:pPr>
      <w:spacing w:after="0" w:line="240" w:lineRule="auto"/>
    </w:pPr>
    <w:rPr>
      <w:rFonts w:ascii="Tahoma" w:hAnsi="Tahoma"/>
      <w:sz w:val="16"/>
      <w:szCs w:val="16"/>
    </w:rPr>
  </w:style>
  <w:style w:type="paragraph" w:styleId="ae">
    <w:name w:val="footer"/>
    <w:basedOn w:val="a"/>
    <w:link w:val="af"/>
    <w:uiPriority w:val="99"/>
    <w:rsid w:val="00550C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550C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uiPriority w:val="99"/>
    <w:rsid w:val="00550C5E"/>
    <w:rPr>
      <w:rFonts w:cs="Times New Roman"/>
    </w:rPr>
  </w:style>
  <w:style w:type="paragraph" w:styleId="af1">
    <w:name w:val="Plain Text"/>
    <w:basedOn w:val="a"/>
    <w:link w:val="af2"/>
    <w:uiPriority w:val="99"/>
    <w:rsid w:val="00550C5E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550C5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550C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50C5E"/>
    <w:pPr>
      <w:spacing w:after="120"/>
      <w:ind w:left="283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50C5E"/>
    <w:rPr>
      <w:rFonts w:ascii="Calibri" w:eastAsia="Times New Roman" w:hAnsi="Calibri" w:cs="Times New Roman"/>
      <w:sz w:val="16"/>
      <w:szCs w:val="16"/>
    </w:rPr>
  </w:style>
  <w:style w:type="paragraph" w:customStyle="1" w:styleId="11">
    <w:name w:val="Обычный1"/>
    <w:uiPriority w:val="99"/>
    <w:rsid w:val="00550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_"/>
    <w:link w:val="21"/>
    <w:uiPriority w:val="99"/>
    <w:locked/>
    <w:rsid w:val="00550C5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3"/>
    <w:uiPriority w:val="99"/>
    <w:rsid w:val="00550C5E"/>
    <w:pPr>
      <w:widowControl w:val="0"/>
      <w:shd w:val="clear" w:color="auto" w:fill="FFFFFF"/>
      <w:spacing w:after="0" w:line="240" w:lineRule="atLeast"/>
      <w:ind w:hanging="1500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550C5E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Body Text Indent"/>
    <w:basedOn w:val="a"/>
    <w:link w:val="af4"/>
    <w:uiPriority w:val="99"/>
    <w:semiHidden/>
    <w:rsid w:val="00550C5E"/>
    <w:pPr>
      <w:spacing w:after="120"/>
      <w:ind w:left="283"/>
    </w:pPr>
    <w:rPr>
      <w:sz w:val="20"/>
      <w:szCs w:val="20"/>
    </w:rPr>
  </w:style>
  <w:style w:type="paragraph" w:customStyle="1" w:styleId="ConsNormal">
    <w:name w:val="ConsNormal"/>
    <w:uiPriority w:val="99"/>
    <w:rsid w:val="00550C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rsid w:val="00550C5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rsid w:val="00550C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rmal (Web)"/>
    <w:basedOn w:val="a"/>
    <w:uiPriority w:val="99"/>
    <w:rsid w:val="00550C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No Spacing"/>
    <w:link w:val="afa"/>
    <w:uiPriority w:val="1"/>
    <w:qFormat/>
    <w:rsid w:val="00550C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a">
    <w:name w:val="Без интервала Знак"/>
    <w:link w:val="af9"/>
    <w:uiPriority w:val="1"/>
    <w:locked/>
    <w:rsid w:val="00550C5E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550C5E"/>
    <w:rPr>
      <w:rFonts w:cs="Times New Roman"/>
    </w:rPr>
  </w:style>
  <w:style w:type="table" w:styleId="afb">
    <w:name w:val="Table Grid"/>
    <w:basedOn w:val="a1"/>
    <w:uiPriority w:val="59"/>
    <w:rsid w:val="00DB4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rsid w:val="002A3B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ED3D8-3FD4-45D8-B0D4-AE2DF099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13</Pages>
  <Words>4536</Words>
  <Characters>25861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Almaeva</dc:creator>
  <cp:lastModifiedBy>Almaeva</cp:lastModifiedBy>
  <cp:revision>136</cp:revision>
  <dcterms:created xsi:type="dcterms:W3CDTF">2019-05-18T05:41:00Z</dcterms:created>
  <dcterms:modified xsi:type="dcterms:W3CDTF">2020-04-30T09:49:00Z</dcterms:modified>
</cp:coreProperties>
</file>