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DC" w:rsidRPr="00E7461A" w:rsidRDefault="001830DC" w:rsidP="00E7461A">
      <w:pPr>
        <w:pStyle w:val="a3"/>
        <w:spacing w:line="276" w:lineRule="auto"/>
        <w:ind w:firstLine="709"/>
        <w:jc w:val="center"/>
        <w:rPr>
          <w:rFonts w:ascii="Times New Roman" w:hAnsi="Times New Roman" w:cs="Times New Roman"/>
          <w:b/>
          <w:sz w:val="26"/>
          <w:szCs w:val="26"/>
        </w:rPr>
      </w:pPr>
      <w:r w:rsidRPr="00E7461A">
        <w:rPr>
          <w:rFonts w:ascii="Times New Roman" w:hAnsi="Times New Roman" w:cs="Times New Roman"/>
          <w:b/>
          <w:sz w:val="26"/>
          <w:szCs w:val="26"/>
        </w:rPr>
        <w:t>С 1 января 2021 года отменяется специальный налоговый режим «Единый налог на вмененный доход»</w:t>
      </w:r>
    </w:p>
    <w:p w:rsidR="00985A4F" w:rsidRPr="00E7461A" w:rsidRDefault="001830DC" w:rsidP="00E7461A">
      <w:pPr>
        <w:pStyle w:val="a3"/>
        <w:spacing w:line="276" w:lineRule="auto"/>
        <w:ind w:firstLine="709"/>
        <w:jc w:val="both"/>
        <w:rPr>
          <w:rFonts w:ascii="Times New Roman" w:hAnsi="Times New Roman" w:cs="Times New Roman"/>
          <w:sz w:val="26"/>
          <w:szCs w:val="26"/>
        </w:rPr>
      </w:pPr>
      <w:r w:rsidRPr="00E7461A">
        <w:rPr>
          <w:rFonts w:ascii="Times New Roman" w:hAnsi="Times New Roman" w:cs="Times New Roman"/>
          <w:sz w:val="26"/>
          <w:szCs w:val="26"/>
        </w:rPr>
        <w:t>Межрайонная ИФНС России №1</w:t>
      </w:r>
      <w:r w:rsidR="00C56863" w:rsidRPr="00E7461A">
        <w:rPr>
          <w:rFonts w:ascii="Times New Roman" w:hAnsi="Times New Roman" w:cs="Times New Roman"/>
          <w:sz w:val="26"/>
          <w:szCs w:val="26"/>
        </w:rPr>
        <w:t>6</w:t>
      </w:r>
      <w:r w:rsidRPr="00E7461A">
        <w:rPr>
          <w:rFonts w:ascii="Times New Roman" w:hAnsi="Times New Roman" w:cs="Times New Roman"/>
          <w:sz w:val="26"/>
          <w:szCs w:val="26"/>
        </w:rPr>
        <w:t xml:space="preserve"> по Челябинской области </w:t>
      </w:r>
      <w:r w:rsidR="00C56863" w:rsidRPr="00E7461A">
        <w:rPr>
          <w:rFonts w:ascii="Times New Roman" w:hAnsi="Times New Roman" w:cs="Times New Roman"/>
          <w:sz w:val="26"/>
          <w:szCs w:val="26"/>
        </w:rPr>
        <w:t xml:space="preserve">информирует, что </w:t>
      </w:r>
      <w:r w:rsidRPr="00E7461A">
        <w:rPr>
          <w:rFonts w:ascii="Times New Roman" w:hAnsi="Times New Roman" w:cs="Times New Roman"/>
          <w:sz w:val="26"/>
          <w:szCs w:val="26"/>
        </w:rPr>
        <w:t xml:space="preserve">в соответствии с Федеральным законом от 29.06.2012 г. №97-ФЗ система налогообложения в виде единого налога на вмененный доход (ЕНВД) с </w:t>
      </w:r>
      <w:r w:rsidR="00C56863" w:rsidRPr="00E7461A">
        <w:rPr>
          <w:rFonts w:ascii="Times New Roman" w:hAnsi="Times New Roman" w:cs="Times New Roman"/>
          <w:sz w:val="26"/>
          <w:szCs w:val="26"/>
        </w:rPr>
        <w:t>01.01.2021</w:t>
      </w:r>
      <w:r w:rsidRPr="00E7461A">
        <w:rPr>
          <w:rFonts w:ascii="Times New Roman" w:hAnsi="Times New Roman" w:cs="Times New Roman"/>
          <w:sz w:val="26"/>
          <w:szCs w:val="26"/>
        </w:rPr>
        <w:t xml:space="preserve"> не применяется. Подавать заявление о снятии с ЕНВД в связи с отменой этого режима с 1 января 2021 года не нужно, плательщики ЕНВД автоматически будут сняты с учета</w:t>
      </w:r>
      <w:r w:rsidR="00C56863" w:rsidRPr="00E7461A">
        <w:rPr>
          <w:rFonts w:ascii="Times New Roman" w:hAnsi="Times New Roman" w:cs="Times New Roman"/>
          <w:sz w:val="26"/>
          <w:szCs w:val="26"/>
        </w:rPr>
        <w:t xml:space="preserve"> и переведены на общую систему налогообложения</w:t>
      </w:r>
      <w:r w:rsidRPr="00E7461A">
        <w:rPr>
          <w:rFonts w:ascii="Times New Roman" w:hAnsi="Times New Roman" w:cs="Times New Roman"/>
          <w:sz w:val="26"/>
          <w:szCs w:val="26"/>
        </w:rPr>
        <w:t>.</w:t>
      </w:r>
    </w:p>
    <w:p w:rsidR="001830DC" w:rsidRPr="00E7461A" w:rsidRDefault="007A7F10" w:rsidP="00E7461A">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001830DC" w:rsidRPr="00E7461A">
        <w:rPr>
          <w:rFonts w:ascii="Times New Roman" w:hAnsi="Times New Roman" w:cs="Times New Roman"/>
          <w:sz w:val="26"/>
          <w:szCs w:val="26"/>
        </w:rPr>
        <w:t xml:space="preserve">о конца 2020 года организациям и индивидуальным предпринимателям необходимо выбрать иной режим налогообложения. Выбрать более подходящий режим налогообложения поможет специальный калькулятор на сайте ФНС России. Достаточно выбрать категорию плательщика (юридическое лицо, индивидуальный предприниматель или физлицо, которое не является ИП), отметить, занимается ли </w:t>
      </w:r>
      <w:r w:rsidR="00C56863" w:rsidRPr="00E7461A">
        <w:rPr>
          <w:rFonts w:ascii="Times New Roman" w:hAnsi="Times New Roman" w:cs="Times New Roman"/>
          <w:sz w:val="26"/>
          <w:szCs w:val="26"/>
        </w:rPr>
        <w:t>налогоплательщик</w:t>
      </w:r>
      <w:r w:rsidR="001830DC" w:rsidRPr="00E7461A">
        <w:rPr>
          <w:rFonts w:ascii="Times New Roman" w:hAnsi="Times New Roman" w:cs="Times New Roman"/>
          <w:sz w:val="26"/>
          <w:szCs w:val="26"/>
        </w:rPr>
        <w:t xml:space="preserve"> производством подакцизных товаров, размер годового дохода и количество наемных работников, и система автоматически предложит подходящий режим. </w:t>
      </w:r>
    </w:p>
    <w:p w:rsidR="0074402F" w:rsidRPr="00E7461A" w:rsidRDefault="001830DC" w:rsidP="00E7461A">
      <w:pPr>
        <w:pStyle w:val="a3"/>
        <w:spacing w:line="276" w:lineRule="auto"/>
        <w:ind w:firstLine="709"/>
        <w:jc w:val="both"/>
        <w:rPr>
          <w:rFonts w:ascii="Times New Roman" w:hAnsi="Times New Roman" w:cs="Times New Roman"/>
          <w:sz w:val="26"/>
          <w:szCs w:val="26"/>
        </w:rPr>
      </w:pPr>
      <w:r w:rsidRPr="00E7461A">
        <w:rPr>
          <w:rFonts w:ascii="Times New Roman" w:hAnsi="Times New Roman" w:cs="Times New Roman"/>
          <w:sz w:val="26"/>
          <w:szCs w:val="26"/>
        </w:rPr>
        <w:t xml:space="preserve">Для перехода на упрощенную систему налогообложения (УСН) необходимо подать в налоговый орган по месту жительства ИП (месту нахождения организации) уведомление о переходе на упрощенную систему налогообложения по форме №26.2-1 в срок не позднее 31 декабря 2020 года. В рамках УСН можно выбрать объект налогообложения «Доходы» или «Доходы, уменьшенные на величину расходов», Для перехода на единый сельскохозяйственный налог (ЕСХН) необходимо подать в налоговый орган по месту жительства ИП (месту нахождения организации) уведомление по форме №26.1-1 также не позднее 31 декабря 2020 года. </w:t>
      </w:r>
    </w:p>
    <w:p w:rsidR="001830DC" w:rsidRPr="00E7461A" w:rsidRDefault="001830DC" w:rsidP="00E7461A">
      <w:pPr>
        <w:pStyle w:val="a3"/>
        <w:spacing w:line="276" w:lineRule="auto"/>
        <w:ind w:firstLine="709"/>
        <w:jc w:val="both"/>
        <w:rPr>
          <w:rFonts w:ascii="Times New Roman" w:hAnsi="Times New Roman" w:cs="Times New Roman"/>
          <w:sz w:val="26"/>
          <w:szCs w:val="26"/>
        </w:rPr>
      </w:pPr>
      <w:r w:rsidRPr="00E7461A">
        <w:rPr>
          <w:rFonts w:ascii="Times New Roman" w:hAnsi="Times New Roman" w:cs="Times New Roman"/>
          <w:sz w:val="26"/>
          <w:szCs w:val="26"/>
        </w:rPr>
        <w:t>Индивидуальные предприниматели могут выбрать патентную систему налогообложения (ПСН). Заявление на получение патента по форме №26.5-1 необходимо подать в любой территориальный налоговый орган в срок не позднее, чем за 10 дней до начала применения ПСН.</w:t>
      </w:r>
    </w:p>
    <w:p w:rsidR="007A7F10" w:rsidRPr="007A7F10" w:rsidRDefault="001830DC" w:rsidP="00E7461A">
      <w:pPr>
        <w:pStyle w:val="a3"/>
        <w:spacing w:line="276" w:lineRule="auto"/>
        <w:ind w:firstLine="709"/>
        <w:jc w:val="both"/>
        <w:rPr>
          <w:rFonts w:ascii="Times New Roman" w:hAnsi="Times New Roman" w:cs="Times New Roman"/>
          <w:sz w:val="26"/>
          <w:szCs w:val="26"/>
        </w:rPr>
      </w:pPr>
      <w:r w:rsidRPr="00E7461A">
        <w:rPr>
          <w:rFonts w:ascii="Times New Roman" w:hAnsi="Times New Roman" w:cs="Times New Roman"/>
          <w:sz w:val="26"/>
          <w:szCs w:val="26"/>
        </w:rPr>
        <w:t xml:space="preserve">Кроме того, для физических лиц без наемных работников и с годовым доходом не более 2,4 миллиона рублей может подойти налог на профессиональный доход (НПД). Для постановки на учет не требуется специального заявления. Достаточно скачать приложение «Мой налог» и зарегистрироваться в нем. Приложение позволяет оформить покупателю чек, который можно отправить через любой мессенджер. Налоговый орган по этим данным рассчитывает налог и направляет уведомление. Оплатить налог можно с помощью банковской карты. Таким образом, чтобы не прерывать свою предпринимательскую деятельность, рекомендуется </w:t>
      </w:r>
      <w:r w:rsidR="0074402F" w:rsidRPr="00E7461A">
        <w:rPr>
          <w:rFonts w:ascii="Times New Roman" w:hAnsi="Times New Roman" w:cs="Times New Roman"/>
          <w:sz w:val="26"/>
          <w:szCs w:val="26"/>
        </w:rPr>
        <w:t>з</w:t>
      </w:r>
      <w:r w:rsidRPr="00E7461A">
        <w:rPr>
          <w:rFonts w:ascii="Times New Roman" w:hAnsi="Times New Roman" w:cs="Times New Roman"/>
          <w:sz w:val="26"/>
          <w:szCs w:val="26"/>
        </w:rPr>
        <w:t xml:space="preserve">арегистрироваться в качестве плательщика </w:t>
      </w:r>
      <w:r w:rsidR="00E7461A" w:rsidRPr="00E7461A">
        <w:rPr>
          <w:rFonts w:ascii="Times New Roman" w:hAnsi="Times New Roman" w:cs="Times New Roman"/>
          <w:sz w:val="26"/>
          <w:szCs w:val="26"/>
        </w:rPr>
        <w:t>налога на профессиональный доход</w:t>
      </w:r>
      <w:r w:rsidRPr="00E7461A">
        <w:rPr>
          <w:rFonts w:ascii="Times New Roman" w:hAnsi="Times New Roman" w:cs="Times New Roman"/>
          <w:sz w:val="26"/>
          <w:szCs w:val="26"/>
        </w:rPr>
        <w:t xml:space="preserve"> 1 января</w:t>
      </w:r>
      <w:r w:rsidR="00E7461A" w:rsidRPr="00E7461A">
        <w:rPr>
          <w:rFonts w:ascii="Times New Roman" w:hAnsi="Times New Roman" w:cs="Times New Roman"/>
          <w:sz w:val="26"/>
          <w:szCs w:val="26"/>
        </w:rPr>
        <w:t xml:space="preserve"> 2021 года</w:t>
      </w:r>
      <w:r w:rsidRPr="00E7461A">
        <w:rPr>
          <w:rFonts w:ascii="Times New Roman" w:hAnsi="Times New Roman" w:cs="Times New Roman"/>
          <w:sz w:val="26"/>
          <w:szCs w:val="26"/>
        </w:rPr>
        <w:t xml:space="preserve">. </w:t>
      </w:r>
      <w:r w:rsidR="007A7F10">
        <w:rPr>
          <w:rFonts w:ascii="Times New Roman" w:hAnsi="Times New Roman" w:cs="Times New Roman"/>
          <w:sz w:val="26"/>
          <w:szCs w:val="26"/>
        </w:rPr>
        <w:t xml:space="preserve">Дополнительную информацию </w:t>
      </w:r>
      <w:r w:rsidRPr="00E7461A">
        <w:rPr>
          <w:rFonts w:ascii="Times New Roman" w:hAnsi="Times New Roman" w:cs="Times New Roman"/>
          <w:sz w:val="26"/>
          <w:szCs w:val="26"/>
        </w:rPr>
        <w:t>об этом реж</w:t>
      </w:r>
      <w:r w:rsidR="00AE0795" w:rsidRPr="00E7461A">
        <w:rPr>
          <w:rFonts w:ascii="Times New Roman" w:hAnsi="Times New Roman" w:cs="Times New Roman"/>
          <w:sz w:val="26"/>
          <w:szCs w:val="26"/>
        </w:rPr>
        <w:t>име</w:t>
      </w:r>
      <w:r w:rsidR="007A7F10">
        <w:rPr>
          <w:rFonts w:ascii="Times New Roman" w:hAnsi="Times New Roman" w:cs="Times New Roman"/>
          <w:sz w:val="26"/>
          <w:szCs w:val="26"/>
        </w:rPr>
        <w:t xml:space="preserve"> налогообложения</w:t>
      </w:r>
      <w:r w:rsidR="00AE0795" w:rsidRPr="00E7461A">
        <w:rPr>
          <w:rFonts w:ascii="Times New Roman" w:hAnsi="Times New Roman" w:cs="Times New Roman"/>
          <w:sz w:val="26"/>
          <w:szCs w:val="26"/>
        </w:rPr>
        <w:t xml:space="preserve"> можно </w:t>
      </w:r>
      <w:r w:rsidR="007A7F10">
        <w:rPr>
          <w:rFonts w:ascii="Times New Roman" w:hAnsi="Times New Roman" w:cs="Times New Roman"/>
          <w:sz w:val="26"/>
          <w:szCs w:val="26"/>
        </w:rPr>
        <w:t>получить</w:t>
      </w:r>
      <w:r w:rsidR="00AE0795" w:rsidRPr="00E7461A">
        <w:rPr>
          <w:rFonts w:ascii="Times New Roman" w:hAnsi="Times New Roman" w:cs="Times New Roman"/>
          <w:sz w:val="26"/>
          <w:szCs w:val="26"/>
        </w:rPr>
        <w:t xml:space="preserve"> на специаль</w:t>
      </w:r>
      <w:r w:rsidRPr="00E7461A">
        <w:rPr>
          <w:rFonts w:ascii="Times New Roman" w:hAnsi="Times New Roman" w:cs="Times New Roman"/>
          <w:sz w:val="26"/>
          <w:szCs w:val="26"/>
        </w:rPr>
        <w:t>ной странице сайт</w:t>
      </w:r>
      <w:r w:rsidR="007A7F10">
        <w:rPr>
          <w:rFonts w:ascii="Times New Roman" w:hAnsi="Times New Roman" w:cs="Times New Roman"/>
          <w:sz w:val="26"/>
          <w:szCs w:val="26"/>
        </w:rPr>
        <w:t>а</w:t>
      </w:r>
      <w:r w:rsidRPr="00E7461A">
        <w:rPr>
          <w:rFonts w:ascii="Times New Roman" w:hAnsi="Times New Roman" w:cs="Times New Roman"/>
          <w:sz w:val="26"/>
          <w:szCs w:val="26"/>
        </w:rPr>
        <w:t xml:space="preserve"> ФНС России</w:t>
      </w:r>
      <w:r w:rsidR="007A7F10">
        <w:rPr>
          <w:rFonts w:ascii="Times New Roman" w:hAnsi="Times New Roman" w:cs="Times New Roman"/>
          <w:sz w:val="26"/>
          <w:szCs w:val="26"/>
        </w:rPr>
        <w:t xml:space="preserve"> </w:t>
      </w:r>
      <w:hyperlink r:id="rId5" w:history="1">
        <w:r w:rsidR="007A7F10" w:rsidRPr="00420B33">
          <w:rPr>
            <w:rStyle w:val="a4"/>
            <w:rFonts w:ascii="Times New Roman" w:hAnsi="Times New Roman" w:cs="Times New Roman"/>
            <w:sz w:val="26"/>
            <w:szCs w:val="26"/>
            <w:lang w:val="en-US"/>
          </w:rPr>
          <w:t>www</w:t>
        </w:r>
        <w:r w:rsidR="007A7F10" w:rsidRPr="007A7F10">
          <w:rPr>
            <w:rStyle w:val="a4"/>
            <w:rFonts w:ascii="Times New Roman" w:hAnsi="Times New Roman" w:cs="Times New Roman"/>
            <w:sz w:val="26"/>
            <w:szCs w:val="26"/>
          </w:rPr>
          <w:t>.</w:t>
        </w:r>
        <w:proofErr w:type="spellStart"/>
        <w:r w:rsidR="007A7F10" w:rsidRPr="00420B33">
          <w:rPr>
            <w:rStyle w:val="a4"/>
            <w:rFonts w:ascii="Times New Roman" w:hAnsi="Times New Roman" w:cs="Times New Roman"/>
            <w:sz w:val="26"/>
            <w:szCs w:val="26"/>
            <w:lang w:val="en-US"/>
          </w:rPr>
          <w:t>nalog</w:t>
        </w:r>
        <w:proofErr w:type="spellEnd"/>
        <w:r w:rsidR="007A7F10" w:rsidRPr="007A7F10">
          <w:rPr>
            <w:rStyle w:val="a4"/>
            <w:rFonts w:ascii="Times New Roman" w:hAnsi="Times New Roman" w:cs="Times New Roman"/>
            <w:sz w:val="26"/>
            <w:szCs w:val="26"/>
          </w:rPr>
          <w:t>.</w:t>
        </w:r>
        <w:proofErr w:type="spellStart"/>
        <w:r w:rsidR="007A7F10" w:rsidRPr="00420B33">
          <w:rPr>
            <w:rStyle w:val="a4"/>
            <w:rFonts w:ascii="Times New Roman" w:hAnsi="Times New Roman" w:cs="Times New Roman"/>
            <w:sz w:val="26"/>
            <w:szCs w:val="26"/>
            <w:lang w:val="en-US"/>
          </w:rPr>
          <w:t>ru</w:t>
        </w:r>
        <w:proofErr w:type="spellEnd"/>
      </w:hyperlink>
      <w:r w:rsidR="007A7F10">
        <w:rPr>
          <w:rFonts w:ascii="Times New Roman" w:hAnsi="Times New Roman" w:cs="Times New Roman"/>
          <w:sz w:val="26"/>
          <w:szCs w:val="26"/>
        </w:rPr>
        <w:t>.</w:t>
      </w:r>
      <w:bookmarkStart w:id="0" w:name="_GoBack"/>
      <w:bookmarkEnd w:id="0"/>
    </w:p>
    <w:p w:rsidR="001830DC" w:rsidRPr="00E7461A" w:rsidRDefault="001830DC" w:rsidP="00E7461A">
      <w:pPr>
        <w:pStyle w:val="a3"/>
        <w:spacing w:line="276" w:lineRule="auto"/>
        <w:ind w:firstLine="709"/>
        <w:jc w:val="both"/>
        <w:rPr>
          <w:rFonts w:ascii="Times New Roman" w:hAnsi="Times New Roman" w:cs="Times New Roman"/>
          <w:sz w:val="26"/>
          <w:szCs w:val="26"/>
        </w:rPr>
      </w:pPr>
    </w:p>
    <w:sectPr w:rsidR="001830DC" w:rsidRPr="00E74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DC"/>
    <w:rsid w:val="001830DC"/>
    <w:rsid w:val="0074402F"/>
    <w:rsid w:val="007A7F10"/>
    <w:rsid w:val="00985A4F"/>
    <w:rsid w:val="00AE0795"/>
    <w:rsid w:val="00C56863"/>
    <w:rsid w:val="00E74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461A"/>
    <w:pPr>
      <w:spacing w:after="0" w:line="240" w:lineRule="auto"/>
    </w:pPr>
  </w:style>
  <w:style w:type="character" w:styleId="a4">
    <w:name w:val="Hyperlink"/>
    <w:basedOn w:val="a0"/>
    <w:uiPriority w:val="99"/>
    <w:unhideWhenUsed/>
    <w:rsid w:val="007A7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461A"/>
    <w:pPr>
      <w:spacing w:after="0" w:line="240" w:lineRule="auto"/>
    </w:pPr>
  </w:style>
  <w:style w:type="character" w:styleId="a4">
    <w:name w:val="Hyperlink"/>
    <w:basedOn w:val="a0"/>
    <w:uiPriority w:val="99"/>
    <w:unhideWhenUsed/>
    <w:rsid w:val="007A7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Сержпутовская Анастасия Германовна</dc:creator>
  <cp:lastModifiedBy>Сержпутовская Анастасия Германовна</cp:lastModifiedBy>
  <cp:revision>2</cp:revision>
  <cp:lastPrinted>2020-09-21T06:57:00Z</cp:lastPrinted>
  <dcterms:created xsi:type="dcterms:W3CDTF">2020-09-21T10:09:00Z</dcterms:created>
  <dcterms:modified xsi:type="dcterms:W3CDTF">2020-09-21T10:09:00Z</dcterms:modified>
</cp:coreProperties>
</file>