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1" w:rsidRDefault="00220241" w:rsidP="0022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BEF" w:rsidRPr="003E1BEF" w:rsidRDefault="00220241" w:rsidP="0047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1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Отчет </w:t>
      </w:r>
    </w:p>
    <w:p w:rsidR="00220241" w:rsidRPr="003E1BEF" w:rsidRDefault="00220241" w:rsidP="0047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1BEF">
        <w:rPr>
          <w:rFonts w:ascii="Times New Roman" w:eastAsia="Times New Roman" w:hAnsi="Times New Roman" w:cs="Times New Roman"/>
          <w:sz w:val="28"/>
          <w:szCs w:val="28"/>
          <w:u w:val="single"/>
        </w:rPr>
        <w:t>главы Агаповского муниципального района</w:t>
      </w:r>
    </w:p>
    <w:p w:rsidR="003E1BEF" w:rsidRDefault="003E1BEF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41" w:rsidRPr="00470ADC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470ADC">
        <w:rPr>
          <w:rFonts w:ascii="Times New Roman" w:hAnsi="Times New Roman" w:cs="Times New Roman"/>
          <w:sz w:val="28"/>
          <w:szCs w:val="28"/>
        </w:rPr>
        <w:t>6</w:t>
      </w:r>
      <w:r w:rsidRPr="00470ADC">
        <w:rPr>
          <w:rFonts w:ascii="Times New Roman" w:eastAsia="Times New Roman" w:hAnsi="Times New Roman" w:cs="Times New Roman"/>
          <w:sz w:val="28"/>
          <w:szCs w:val="28"/>
        </w:rPr>
        <w:t xml:space="preserve"> году деятельность районной администрации, как и прежде, была направлена на повышение качества жизни населения, устойчивое развитие экономики, обеспечение конституционных прав граждан в области образования, здравоохранения, культуры. А также предоставление социальных и иных услуг.</w:t>
      </w:r>
    </w:p>
    <w:p w:rsidR="00220241" w:rsidRPr="003E1BEF" w:rsidRDefault="00220241" w:rsidP="0047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EF">
        <w:rPr>
          <w:rFonts w:ascii="Times New Roman" w:hAnsi="Times New Roman" w:cs="Times New Roman"/>
          <w:sz w:val="28"/>
          <w:szCs w:val="28"/>
        </w:rPr>
        <w:t xml:space="preserve">В социально- экономическом развитии Агаповского района отмечено много положительных тенденций. </w:t>
      </w:r>
    </w:p>
    <w:p w:rsidR="00220241" w:rsidRPr="003E1BEF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hAnsi="Times New Roman" w:cs="Times New Roman"/>
          <w:sz w:val="28"/>
          <w:szCs w:val="28"/>
        </w:rPr>
        <w:t xml:space="preserve">      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>Прошедший 201</w:t>
      </w:r>
      <w:r w:rsidRPr="003E1BEF">
        <w:rPr>
          <w:rFonts w:ascii="Times New Roman" w:hAnsi="Times New Roman" w:cs="Times New Roman"/>
          <w:sz w:val="28"/>
          <w:szCs w:val="28"/>
        </w:rPr>
        <w:t>6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год в экономике района можно охарактеризовать рядом основных экономических показателей.</w:t>
      </w:r>
    </w:p>
    <w:p w:rsidR="003E1BEF" w:rsidRPr="003E1BEF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В течение прошлого года  в бюджет поступило 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1 154,9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млн. рублей 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 xml:space="preserve"> или 99 % от годовых плановых показателей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Увеличение доходов по сравнению с 2015 годом составило 129,9 млн. рублей или 13%. Собственные доходы составили 313,3 млн. рублей. По сравнению с прошлым годом поступления по собственным доходам увеличились на 23,5 млн. рублей или на 8%. Доля налоговых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 xml:space="preserve">ов в общей сумме доходов составила 27% (в 2015 году 28%). Наибольший удельный вес в общем объеме поступлений налоговых и неналоговых доходов занимает налог на доходы физических лиц, доля которого в общем объеме налоговых и неналоговых доходов составляет 69%. Поступления по указанному налогу составили 217,5 млн. рублей (по сравнению с 2015 годом поступления уменьшились на 3,6 млн. рублей или 1,7 %). </w:t>
      </w:r>
    </w:p>
    <w:p w:rsidR="003E1BEF" w:rsidRPr="003E1BEF" w:rsidRDefault="00DF39FA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Агаповского муниципального района за 2016 год исполнены в сумме 1 129,4 млн. рублей (или 98,7 % к показателям в сумме 1 143,9 млн. рублей), увеличение </w:t>
      </w:r>
      <w:r w:rsidR="003E1BEF" w:rsidRPr="003E1BEF">
        <w:rPr>
          <w:rFonts w:ascii="Times New Roman" w:eastAsia="Times New Roman" w:hAnsi="Times New Roman" w:cs="Times New Roman"/>
          <w:sz w:val="28"/>
          <w:szCs w:val="28"/>
        </w:rPr>
        <w:t xml:space="preserve"> расходов к уровню 2015 года составило 8,8%. </w:t>
      </w:r>
    </w:p>
    <w:p w:rsidR="00220241" w:rsidRPr="003E1BEF" w:rsidRDefault="003E1BEF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В структуре основных показателей исполнения бюджета Агаповского муниципального района по расходам основную долю занимают расходы социально - </w:t>
      </w:r>
      <w:proofErr w:type="gramStart"/>
      <w:r w:rsidRPr="003E1BEF">
        <w:rPr>
          <w:rFonts w:ascii="Times New Roman" w:eastAsia="Times New Roman" w:hAnsi="Times New Roman" w:cs="Times New Roman"/>
          <w:sz w:val="28"/>
          <w:szCs w:val="28"/>
        </w:rPr>
        <w:t>ориентированные: на образование (561,6 млн. руб.), культура (37,4 млн. руб.), здравоохранение (9,0 млн. руб.), социальную политику (268,3 млн. рублей), физическую культуру и спорт (6,3 млн. руб.) - 78,1 %</w:t>
      </w:r>
      <w:r w:rsidR="00220241" w:rsidRPr="003E1B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20241" w:rsidRPr="00C2397F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7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введено в эксплуатацию </w:t>
      </w:r>
      <w:r w:rsidR="00C2397F" w:rsidRPr="00C2397F">
        <w:rPr>
          <w:rFonts w:ascii="Times New Roman" w:eastAsia="Times New Roman" w:hAnsi="Times New Roman" w:cs="Times New Roman"/>
          <w:sz w:val="28"/>
          <w:szCs w:val="28"/>
        </w:rPr>
        <w:t>4906</w:t>
      </w:r>
      <w:r w:rsidRPr="00C2397F">
        <w:rPr>
          <w:rFonts w:ascii="Times New Roman" w:eastAsia="Times New Roman" w:hAnsi="Times New Roman" w:cs="Times New Roman"/>
          <w:sz w:val="28"/>
          <w:szCs w:val="28"/>
        </w:rPr>
        <w:t xml:space="preserve"> кв. метров жилья, что составляет снижение на 5</w:t>
      </w:r>
      <w:r w:rsidR="00C2397F" w:rsidRPr="00C2397F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C2397F">
        <w:rPr>
          <w:rFonts w:ascii="Times New Roman" w:eastAsia="Times New Roman" w:hAnsi="Times New Roman" w:cs="Times New Roman"/>
          <w:sz w:val="28"/>
          <w:szCs w:val="28"/>
        </w:rPr>
        <w:t xml:space="preserve"> % к 201</w:t>
      </w:r>
      <w:r w:rsidR="00C2397F" w:rsidRPr="00C2397F">
        <w:rPr>
          <w:rFonts w:ascii="Times New Roman" w:eastAsia="Times New Roman" w:hAnsi="Times New Roman" w:cs="Times New Roman"/>
          <w:sz w:val="28"/>
          <w:szCs w:val="28"/>
        </w:rPr>
        <w:t>5 году</w:t>
      </w:r>
      <w:r w:rsidRPr="00C239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397F" w:rsidRPr="00C2397F">
        <w:rPr>
          <w:rFonts w:ascii="Times New Roman" w:eastAsia="Times New Roman" w:hAnsi="Times New Roman" w:cs="Times New Roman"/>
          <w:sz w:val="28"/>
          <w:szCs w:val="28"/>
        </w:rPr>
        <w:t>Ввод в действие жилых домов на 1000 человек населения составляет 147,0 кв.</w:t>
      </w:r>
      <w:r w:rsidR="00C2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7F" w:rsidRPr="00C2397F">
        <w:rPr>
          <w:rFonts w:ascii="Times New Roman" w:eastAsia="Times New Roman" w:hAnsi="Times New Roman" w:cs="Times New Roman"/>
          <w:sz w:val="28"/>
          <w:szCs w:val="28"/>
        </w:rPr>
        <w:t>метров.</w:t>
      </w:r>
    </w:p>
    <w:p w:rsidR="00220241" w:rsidRPr="00C2397F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7F">
        <w:rPr>
          <w:rFonts w:ascii="Times New Roman" w:eastAsia="Times New Roman" w:hAnsi="Times New Roman" w:cs="Times New Roman"/>
          <w:sz w:val="28"/>
          <w:szCs w:val="28"/>
        </w:rPr>
        <w:t xml:space="preserve">Основные причины снижения для всех очевидны – спад покупательского спроса, снижение доступности заемных средств. </w:t>
      </w:r>
    </w:p>
    <w:p w:rsidR="005E33E5" w:rsidRDefault="00C2397F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Агаповском районе 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общая площадь сельскохозяйственных угодий составляет 220,6 тыс.</w:t>
      </w:r>
      <w:r w:rsidR="005E3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га (94%)  от общей площади земель по району в  т</w:t>
      </w:r>
      <w:r w:rsidR="005E33E5">
        <w:rPr>
          <w:rFonts w:ascii="Times New Roman" w:eastAsia="Times New Roman" w:hAnsi="Times New Roman" w:cs="Times New Roman"/>
          <w:sz w:val="28"/>
          <w:szCs w:val="28"/>
        </w:rPr>
        <w:t>ом числе: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пашни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-   147, 8 тысяч  гектар,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сенокосов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-   14,6  тысяч гектар,</w:t>
      </w:r>
    </w:p>
    <w:p w:rsidR="005E33E5" w:rsidRPr="005E33E5" w:rsidRDefault="005E33E5" w:rsidP="005E3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пастбищ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-   56,2  тысяч гектар 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>Паш</w:t>
      </w:r>
      <w:r>
        <w:rPr>
          <w:rFonts w:ascii="Times New Roman" w:eastAsia="Times New Roman" w:hAnsi="Times New Roman" w:cs="Times New Roman"/>
          <w:sz w:val="28"/>
          <w:szCs w:val="28"/>
        </w:rPr>
        <w:t>ни в обработке  в 2016 году     -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140,8 тыс. га</w:t>
      </w:r>
      <w:proofErr w:type="gramStart"/>
      <w:r w:rsidRPr="005E3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9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5E33E5">
        <w:rPr>
          <w:rFonts w:ascii="Times New Roman" w:eastAsia="Times New Roman" w:hAnsi="Times New Roman" w:cs="Times New Roman"/>
          <w:sz w:val="28"/>
          <w:szCs w:val="28"/>
        </w:rPr>
        <w:t>что составляет  95,3% от общей площади пашни и 103,6% к уровню 2015 года;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>посевные площади     - 122,9 тыс. га. -  105%  к уровню 2015 года;</w:t>
      </w:r>
    </w:p>
    <w:p w:rsidR="005E33E5" w:rsidRPr="005E33E5" w:rsidRDefault="005E33E5" w:rsidP="005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из 86 293 посевных площадей зерновых культур к уборке сохранилось 83 957  гектар- 97,3%.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>Произведено в 2016 году: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 xml:space="preserve">Зерна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в весе</w:t>
      </w: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после доработки  122, 7 тысяч  тонн  при средней урожайности 14,6 ц/га,   что составляет 98,3%  к уровню прошлого года. 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>Подсолнечника на зерно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3 395 т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н  при средней урожайности  6,1 ц/га или 119,5%   к уровню прошлого года.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>Льна масличного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 2 367 т</w:t>
      </w:r>
      <w:r>
        <w:rPr>
          <w:rFonts w:ascii="Times New Roman" w:eastAsia="Times New Roman" w:hAnsi="Times New Roman" w:cs="Times New Roman"/>
          <w:sz w:val="28"/>
          <w:szCs w:val="28"/>
        </w:rPr>
        <w:t>онн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при средней урожайности  8,8 ц/га  или  353% к уровню прошлого года (за счёт увеличения в 2 раза посевных площадей)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Картофеля 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3 662 т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н  при средней урожайности  79,6 ц/га или  66% к уровню прошлого года (в результате снижения на 122 га</w:t>
      </w:r>
      <w:proofErr w:type="gramStart"/>
      <w:r w:rsidRPr="005E33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33E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33E5">
        <w:rPr>
          <w:rFonts w:ascii="Times New Roman" w:eastAsia="Times New Roman" w:hAnsi="Times New Roman" w:cs="Times New Roman"/>
          <w:sz w:val="28"/>
          <w:szCs w:val="28"/>
        </w:rPr>
        <w:t>осевных площадей и урожайности с 96,2ц/га до 79,6 ц/га)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 xml:space="preserve">Овощей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 4 449 т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н при  средней урожайности 204 ц/га - 109,4% к уровню прошлого года.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b/>
          <w:sz w:val="28"/>
          <w:szCs w:val="28"/>
        </w:rPr>
        <w:t>Сена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зимовку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заготовлено  12,5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тыс. т</w:t>
      </w:r>
      <w:r>
        <w:rPr>
          <w:rFonts w:ascii="Times New Roman" w:eastAsia="Calibri" w:hAnsi="Times New Roman" w:cs="Times New Roman"/>
          <w:sz w:val="28"/>
          <w:szCs w:val="28"/>
        </w:rPr>
        <w:t>онн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сенажа  заготовлено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тыс. т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 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Силоса   заготовлено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23,4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тыс. т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5E33E5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5E33E5" w:rsidRPr="005E33E5" w:rsidRDefault="00600338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учетом концентрированных кормов было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заготовлено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3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ц. 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r w:rsidR="005E33E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proofErr w:type="spellStart"/>
      <w:r w:rsidR="005E33E5" w:rsidRPr="005E33E5">
        <w:rPr>
          <w:rFonts w:ascii="Times New Roman" w:eastAsia="Calibri" w:hAnsi="Times New Roman" w:cs="Times New Roman"/>
          <w:sz w:val="28"/>
          <w:szCs w:val="28"/>
        </w:rPr>
        <w:t>усл</w:t>
      </w:r>
      <w:proofErr w:type="spellEnd"/>
      <w:r w:rsidR="005E33E5" w:rsidRPr="005E33E5">
        <w:rPr>
          <w:rFonts w:ascii="Times New Roman" w:eastAsia="Calibri" w:hAnsi="Times New Roman" w:cs="Times New Roman"/>
          <w:sz w:val="28"/>
          <w:szCs w:val="28"/>
        </w:rPr>
        <w:t>. гол.</w:t>
      </w:r>
    </w:p>
    <w:p w:rsidR="005E33E5" w:rsidRPr="005E33E5" w:rsidRDefault="005E33E5" w:rsidP="005E3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ab/>
        <w:t xml:space="preserve">Что касается  отрасли   </w:t>
      </w:r>
      <w:r w:rsidRPr="005E33E5">
        <w:rPr>
          <w:rFonts w:ascii="Times New Roman" w:eastAsia="Calibri" w:hAnsi="Times New Roman" w:cs="Times New Roman"/>
          <w:b/>
          <w:sz w:val="28"/>
          <w:szCs w:val="28"/>
        </w:rPr>
        <w:t>животноводства,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то  за 201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год общее  поголовье  КРС у нас в районе снизилось  на 268  голов по сравнению с 2015 годом   и составило 6141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олову. В том числе мясных коров сократили на 237 голов. </w:t>
      </w:r>
      <w:r w:rsidRPr="005E33E5">
        <w:rPr>
          <w:rFonts w:ascii="Times New Roman" w:eastAsia="Calibri" w:hAnsi="Times New Roman" w:cs="Times New Roman"/>
          <w:sz w:val="28"/>
          <w:szCs w:val="28"/>
        </w:rPr>
        <w:t>Но общее молочное поголовье увеличили на 183 головы, в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5E33E5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 </w:t>
      </w:r>
      <w:r w:rsidRPr="005E33E5">
        <w:rPr>
          <w:rFonts w:ascii="Times New Roman" w:eastAsia="Calibri" w:hAnsi="Times New Roman" w:cs="Times New Roman"/>
          <w:sz w:val="28"/>
          <w:szCs w:val="28"/>
        </w:rPr>
        <w:t>коров  на 103 головы.</w:t>
      </w:r>
    </w:p>
    <w:p w:rsidR="005E33E5" w:rsidRPr="005E33E5" w:rsidRDefault="005E33E5" w:rsidP="005E3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E33E5">
        <w:rPr>
          <w:rFonts w:ascii="Times New Roman" w:eastAsia="Calibri" w:hAnsi="Times New Roman" w:cs="Times New Roman"/>
          <w:sz w:val="28"/>
          <w:szCs w:val="28"/>
        </w:rPr>
        <w:tab/>
        <w:t>Следует отметить,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что все хозяйства добились хороших показателей по  производству молока и мяса. 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По району производство молока за 2016 год к уровню 15 года выполнено на 113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,7%  и  составляет   10 297,5 тонн </w:t>
      </w:r>
      <w:r w:rsidRPr="005E33E5">
        <w:rPr>
          <w:rFonts w:ascii="Times New Roman" w:eastAsia="Calibri" w:hAnsi="Times New Roman" w:cs="Times New Roman"/>
          <w:sz w:val="28"/>
          <w:szCs w:val="28"/>
        </w:rPr>
        <w:t>(в 2015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>г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33E5">
        <w:rPr>
          <w:rFonts w:ascii="Times New Roman" w:eastAsia="Calibri" w:hAnsi="Times New Roman" w:cs="Times New Roman"/>
          <w:sz w:val="28"/>
          <w:szCs w:val="28"/>
        </w:rPr>
        <w:t>- 9 056,7 тонн), это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>на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>1240,8 тонн больше  к уровню  2015   года.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Надой  на одну фуражную корову по району составил  5 333кг. (4 93</w:t>
      </w:r>
      <w:r w:rsidR="00600338">
        <w:rPr>
          <w:rFonts w:ascii="Times New Roman" w:eastAsia="Calibri" w:hAnsi="Times New Roman" w:cs="Times New Roman"/>
          <w:sz w:val="28"/>
          <w:szCs w:val="28"/>
        </w:rPr>
        <w:t>5 кг),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что  на 398 кг больше по сравнению с 2015 годом.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Неплохих 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успехов добились в производстве </w:t>
      </w:r>
      <w:r w:rsidRPr="005E33E5">
        <w:rPr>
          <w:rFonts w:ascii="Times New Roman" w:eastAsia="Calibri" w:hAnsi="Times New Roman" w:cs="Times New Roman"/>
          <w:sz w:val="28"/>
          <w:szCs w:val="28"/>
        </w:rPr>
        <w:t>привесов, валовое производство по району 737,2 тонны  (в 2015г-696,1 тонны),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на 41,1 тонны больше к уровню 15 года, среднесуточный привес составил  595 грамм. </w:t>
      </w:r>
    </w:p>
    <w:p w:rsidR="005E33E5" w:rsidRPr="005E33E5" w:rsidRDefault="005E33E5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По воспроизводству стада – по району на 100 коров получено 84 теленка (в 2015 году- 83,4 теленка),  ввели в основное стадо более 30%   первотелок.</w:t>
      </w:r>
    </w:p>
    <w:p w:rsidR="005E33E5" w:rsidRPr="005E33E5" w:rsidRDefault="005E33E5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общее поголовье увеличили на 144 </w:t>
      </w:r>
      <w:proofErr w:type="gramStart"/>
      <w:r w:rsidRPr="005E33E5">
        <w:rPr>
          <w:rFonts w:ascii="Times New Roman" w:eastAsia="Calibri" w:hAnsi="Times New Roman" w:cs="Times New Roman"/>
          <w:sz w:val="28"/>
          <w:szCs w:val="28"/>
        </w:rPr>
        <w:t>головы</w:t>
      </w:r>
      <w:proofErr w:type="gramEnd"/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и составляет  6 285 голов,  в том числе молочных  на 37 голов (4 718 гол.)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241" w:rsidRPr="005A7353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Занятость населения</w:t>
      </w:r>
    </w:p>
    <w:p w:rsidR="00B07AA1" w:rsidRPr="000959E9" w:rsidRDefault="001A2056" w:rsidP="00B0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E9">
        <w:rPr>
          <w:rFonts w:ascii="Times New Roman" w:eastAsia="Times New Roman" w:hAnsi="Times New Roman" w:cs="Times New Roman"/>
          <w:sz w:val="28"/>
          <w:szCs w:val="28"/>
        </w:rPr>
        <w:t>На 1 января 2017 года на учете в Службе занятости состояло 373 безработных гражданина (на 1 января 2016 года – 400 человек), у</w:t>
      </w:r>
      <w:r w:rsidR="00220241" w:rsidRPr="000959E9">
        <w:rPr>
          <w:rFonts w:ascii="Times New Roman" w:eastAsia="Times New Roman" w:hAnsi="Times New Roman" w:cs="Times New Roman"/>
          <w:sz w:val="28"/>
          <w:szCs w:val="28"/>
        </w:rPr>
        <w:t xml:space="preserve">ровень безработицы </w:t>
      </w:r>
      <w:r w:rsidRPr="000959E9"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</w:p>
    <w:p w:rsidR="00220241" w:rsidRPr="000959E9" w:rsidRDefault="001A2056" w:rsidP="00B0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E9">
        <w:rPr>
          <w:rFonts w:ascii="Times New Roman" w:eastAsia="Times New Roman" w:hAnsi="Times New Roman" w:cs="Times New Roman"/>
          <w:sz w:val="28"/>
          <w:szCs w:val="28"/>
        </w:rPr>
        <w:t>3,</w:t>
      </w:r>
      <w:r w:rsidR="00B07AA1" w:rsidRPr="0009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E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B07AA1" w:rsidRPr="0009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E9">
        <w:rPr>
          <w:rFonts w:ascii="Times New Roman" w:eastAsia="Times New Roman" w:hAnsi="Times New Roman" w:cs="Times New Roman"/>
          <w:sz w:val="28"/>
          <w:szCs w:val="28"/>
        </w:rPr>
        <w:t>% (на 1 января 2016 года – 3,9%)</w:t>
      </w:r>
      <w:r w:rsidR="00220241" w:rsidRPr="00095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59E9">
        <w:rPr>
          <w:rFonts w:ascii="Times New Roman" w:eastAsia="Times New Roman" w:hAnsi="Times New Roman" w:cs="Times New Roman"/>
          <w:sz w:val="28"/>
          <w:szCs w:val="28"/>
        </w:rPr>
        <w:t>Напряженность на рынке труда составляла 2 человека на вакансию (на 1 января 2016 года – 14 человек на вакансию). Средняя продолжительност</w:t>
      </w:r>
      <w:r w:rsidR="00B07AA1" w:rsidRPr="000959E9">
        <w:rPr>
          <w:rFonts w:ascii="Times New Roman" w:eastAsia="Times New Roman" w:hAnsi="Times New Roman" w:cs="Times New Roman"/>
          <w:sz w:val="28"/>
          <w:szCs w:val="28"/>
        </w:rPr>
        <w:t>ь безработицы -  5,7  месяцев (</w:t>
      </w:r>
      <w:r w:rsidRPr="000959E9">
        <w:rPr>
          <w:rFonts w:ascii="Times New Roman" w:eastAsia="Times New Roman" w:hAnsi="Times New Roman" w:cs="Times New Roman"/>
          <w:sz w:val="28"/>
          <w:szCs w:val="28"/>
        </w:rPr>
        <w:t>на 1 января 2016 года – 4,7 месяцев)</w:t>
      </w:r>
      <w:r w:rsidR="00B07AA1" w:rsidRPr="000959E9">
        <w:rPr>
          <w:rFonts w:ascii="Times New Roman" w:eastAsia="Times New Roman" w:hAnsi="Times New Roman" w:cs="Times New Roman"/>
          <w:sz w:val="28"/>
          <w:szCs w:val="28"/>
        </w:rPr>
        <w:t>. За 2016 год в Службу занятости по вопросу трудоустройства обратилось 1242 человека (за 2015 год – 1396 человек), из них признано безработными – 675 человек (за 2015 год признано 780 человек).</w:t>
      </w:r>
    </w:p>
    <w:p w:rsidR="00220241" w:rsidRPr="000959E9" w:rsidRDefault="000959E9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2016 год в ОКУ Центр занятости населения Агаповского района проведено 7 ярмарок вакансий (2-общие, 2 мини - ярмарки вакансий, 3 специализированные: для женщин, инвалидов, для граждан, испытывающие трудности в поиске работы). Всего в ярмарках вакансий приняло участие 564 человека. Увеличилась по сравнению с прошлым годом численность организаций, принимавших участие в ярмарках вакансий – 28 организаций заявили 173 вакансии для трудоустройства </w:t>
      </w:r>
      <w:r w:rsidR="0060033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59E9">
        <w:rPr>
          <w:rFonts w:ascii="Times New Roman" w:eastAsia="Times New Roman" w:hAnsi="Times New Roman" w:cs="Times New Roman"/>
          <w:sz w:val="28"/>
          <w:szCs w:val="28"/>
        </w:rPr>
        <w:t>в 2015 – 15 работодателей).</w:t>
      </w:r>
    </w:p>
    <w:p w:rsidR="00220241" w:rsidRPr="00CB2348" w:rsidRDefault="00220241" w:rsidP="00CB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23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CB2348" w:rsidRPr="00CB2348" w:rsidRDefault="005A7353" w:rsidP="00CB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>Сеть образовательных учреждени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й Агаповского муниципального ра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>йона по состоянию 2016 год сос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тоит из 47 учреждений (в 2015 году было 56 учреждений):</w:t>
      </w:r>
    </w:p>
    <w:p w:rsidR="00CB2348" w:rsidRPr="00CB2348" w:rsidRDefault="00CB2348" w:rsidP="00CB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>- 20 общеобразовательных учреждений, в том числе 13 средних школ, 3 основных и 4 начальных. В них 11 структурных подразделений (в 2015 году была 21 школа);</w:t>
      </w:r>
    </w:p>
    <w:p w:rsidR="00CB2348" w:rsidRPr="00CB2348" w:rsidRDefault="00CB234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- 23 </w:t>
      </w:r>
      <w:proofErr w:type="gramStart"/>
      <w:r w:rsidRPr="00CB2348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proofErr w:type="gramEnd"/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 (на конец 2015 года был 31 детский сад);</w:t>
      </w:r>
    </w:p>
    <w:p w:rsidR="00CB2348" w:rsidRPr="00CB2348" w:rsidRDefault="00CB234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>- 3 учреждения дополнительного образования детей;</w:t>
      </w:r>
    </w:p>
    <w:p w:rsidR="00CB2348" w:rsidRPr="00CB2348" w:rsidRDefault="00CB234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>- 1 межшкольный методический центр.</w:t>
      </w:r>
    </w:p>
    <w:p w:rsidR="00220241" w:rsidRPr="00CB2348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>Численность учащихся образовательных учреждений в 201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 году увеличилась по отношению к 201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5 году на 54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 человек и составила 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4044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а численность детей посещающих дошколь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ные организации увеличилась на 22 ребенка и составила 2372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41" w:rsidRPr="00470ADC" w:rsidRDefault="00CB2348" w:rsidP="00CB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2348">
        <w:rPr>
          <w:rFonts w:ascii="Times New Roman" w:eastAsia="Times New Roman" w:hAnsi="Times New Roman" w:cs="Times New Roman"/>
          <w:sz w:val="28"/>
          <w:szCs w:val="28"/>
        </w:rPr>
        <w:t>Численность работников учреждений образования на 2016 год составила 1308 человек. Из них педагогических работников 603 человека, в то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2348">
        <w:rPr>
          <w:rFonts w:ascii="Times New Roman" w:eastAsia="Times New Roman" w:hAnsi="Times New Roman" w:cs="Times New Roman"/>
          <w:sz w:val="28"/>
          <w:szCs w:val="28"/>
        </w:rPr>
        <w:t xml:space="preserve"> числе 159 воспитателей и 364 учителя. В 2016 году в район прибыло 4 молодых специалиста,  в 2015 году – 10 человек. Все прибывшие специалисты закрепились в районе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220241" w:rsidRPr="00706034" w:rsidRDefault="00706034" w:rsidP="0047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034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 муниципальной программы «Развитие образования и воспитания в Агаповском муниципальном районе на 2016 год» открыто 22 дополнительных места </w:t>
      </w:r>
      <w:proofErr w:type="gramStart"/>
      <w:r w:rsidRPr="0070603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06034">
        <w:rPr>
          <w:rFonts w:ascii="Times New Roman" w:eastAsia="Times New Roman" w:hAnsi="Times New Roman" w:cs="Times New Roman"/>
          <w:sz w:val="28"/>
          <w:szCs w:val="28"/>
        </w:rPr>
        <w:t>при плановом значении 21 место) в том числе:</w:t>
      </w:r>
    </w:p>
    <w:p w:rsidR="00706034" w:rsidRPr="00706034" w:rsidRDefault="00706034" w:rsidP="0047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034">
        <w:rPr>
          <w:rFonts w:ascii="Times New Roman" w:eastAsia="Times New Roman" w:hAnsi="Times New Roman" w:cs="Times New Roman"/>
          <w:sz w:val="28"/>
          <w:szCs w:val="28"/>
        </w:rPr>
        <w:t>- 20 мест за счёт открытия после текущего ремонта групповой ячейки в действующем здании МДОУ ЦРР «Детский сад «Колосок» п. Буранный.</w:t>
      </w:r>
    </w:p>
    <w:p w:rsidR="00220241" w:rsidRPr="00706034" w:rsidRDefault="00220241" w:rsidP="0047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03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4 г"/>
        </w:smartTagPr>
        <w:r w:rsidRPr="00706034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706034">
        <w:rPr>
          <w:rFonts w:ascii="Times New Roman" w:eastAsia="Times New Roman" w:hAnsi="Times New Roman" w:cs="Times New Roman"/>
          <w:sz w:val="28"/>
          <w:szCs w:val="28"/>
        </w:rPr>
        <w:t xml:space="preserve">. в Агаповском муниципальном районе предоставляется муниципальная услуга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 w:rsidR="00706034" w:rsidRPr="00706034">
        <w:rPr>
          <w:rFonts w:ascii="Times New Roman" w:eastAsia="Times New Roman" w:hAnsi="Times New Roman" w:cs="Times New Roman"/>
          <w:sz w:val="28"/>
          <w:szCs w:val="28"/>
        </w:rPr>
        <w:t>для реализации, которой обеспечено функционирование электронной очереди в МДОУ</w:t>
      </w:r>
      <w:r w:rsidRPr="007060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41" w:rsidRPr="00DE31D5" w:rsidRDefault="00220241" w:rsidP="0047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D5">
        <w:rPr>
          <w:rFonts w:ascii="Times New Roman" w:eastAsia="Times New Roman" w:hAnsi="Times New Roman" w:cs="Times New Roman"/>
          <w:sz w:val="28"/>
          <w:szCs w:val="28"/>
        </w:rPr>
        <w:t>Очередность детей в возрасте от рождения до 3 лет составляет 48</w:t>
      </w:r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>детей (из них в актуальном спросе 59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>, место которым будет предоставлено в 201</w:t>
      </w:r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 xml:space="preserve"> г.). Нерешенные вопросы по обеспечению детей местами в детских садах продолжают оставаться п. Приморский,</w:t>
      </w:r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 xml:space="preserve"> п. Первомайский, п. </w:t>
      </w:r>
      <w:proofErr w:type="spellStart"/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>Наваринка</w:t>
      </w:r>
      <w:proofErr w:type="spellEnd"/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 xml:space="preserve">где образовательные учреждения работают с большим перегрузом, а площади помещений по </w:t>
      </w:r>
      <w:r w:rsidR="00706034" w:rsidRPr="00DE31D5">
        <w:rPr>
          <w:rFonts w:ascii="Times New Roman" w:eastAsia="Times New Roman" w:hAnsi="Times New Roman" w:cs="Times New Roman"/>
          <w:sz w:val="28"/>
          <w:szCs w:val="28"/>
        </w:rPr>
        <w:t xml:space="preserve">санитарным 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 xml:space="preserve">нормам не позволяют дополнительно принять детей. </w:t>
      </w:r>
    </w:p>
    <w:p w:rsidR="00220241" w:rsidRPr="00470ADC" w:rsidRDefault="00220241" w:rsidP="0047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E31D5">
        <w:rPr>
          <w:rFonts w:ascii="Times New Roman" w:eastAsia="Times New Roman" w:hAnsi="Times New Roman" w:cs="Times New Roman"/>
          <w:sz w:val="28"/>
          <w:szCs w:val="28"/>
        </w:rPr>
        <w:t>Постоянная планомерная работа должна продолжаться и в образовательных школах. Нужно выполнить поручение Президента страны и обеспечить занятия детей в одну смену</w:t>
      </w:r>
      <w:r w:rsidRPr="00470AD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20241" w:rsidRPr="00DE31D5" w:rsidRDefault="00220241" w:rsidP="0047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D5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оказания большей практической помощи образовательным учреждениям, в текущем году мы планируем завершить реорганизацию Управления образования и уменьшить количество юридических лиц путем объединения.</w:t>
      </w:r>
    </w:p>
    <w:p w:rsidR="00220241" w:rsidRDefault="00DE31D5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D5">
        <w:rPr>
          <w:rFonts w:ascii="Times New Roman" w:eastAsia="Times New Roman" w:hAnsi="Times New Roman" w:cs="Times New Roman"/>
          <w:sz w:val="28"/>
          <w:szCs w:val="28"/>
        </w:rPr>
        <w:t>В 2016 году произошло обновление парка школьных автобусов: 1 автобус был приобретен в МОУ «Буранная СОШ» за счет областной субсидии (с софинансирования из местного бюджета),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 автобуса получено за счет ф</w:t>
      </w:r>
      <w:r w:rsidRPr="00DE31D5">
        <w:rPr>
          <w:rFonts w:ascii="Times New Roman" w:eastAsia="Times New Roman" w:hAnsi="Times New Roman" w:cs="Times New Roman"/>
          <w:sz w:val="28"/>
          <w:szCs w:val="28"/>
        </w:rPr>
        <w:t>едерального бюджета в МОУ «</w:t>
      </w:r>
      <w:proofErr w:type="spellStart"/>
      <w:r w:rsidRPr="00DE31D5">
        <w:rPr>
          <w:rFonts w:ascii="Times New Roman" w:eastAsia="Times New Roman" w:hAnsi="Times New Roman" w:cs="Times New Roman"/>
          <w:sz w:val="28"/>
          <w:szCs w:val="28"/>
        </w:rPr>
        <w:t>Ржавская</w:t>
      </w:r>
      <w:proofErr w:type="spellEnd"/>
      <w:r w:rsidRPr="00DE31D5">
        <w:rPr>
          <w:rFonts w:ascii="Times New Roman" w:eastAsia="Times New Roman" w:hAnsi="Times New Roman" w:cs="Times New Roman"/>
          <w:sz w:val="28"/>
          <w:szCs w:val="28"/>
        </w:rPr>
        <w:t xml:space="preserve"> СОШ» и МОУ «Светлогорская СОШ». На подвозе в районе 948 учащихся из 22 поселков.</w:t>
      </w:r>
    </w:p>
    <w:p w:rsidR="00DE31D5" w:rsidRDefault="00DE31D5" w:rsidP="00DE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летний каникулярный период оздоровлением были охвачены 1236 детей. Было открыто 18 организаций отдыха и </w:t>
      </w:r>
      <w:r w:rsidR="000A5B8B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всех типов, различных форм:</w:t>
      </w:r>
    </w:p>
    <w:p w:rsidR="00DE31D5" w:rsidRDefault="00DE31D5" w:rsidP="00DE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лагеря с дневным пребыванием на базе 5 школ в 2 профильные смены по 9 дней с охватом детей 710 человек;</w:t>
      </w:r>
    </w:p>
    <w:p w:rsidR="00DE31D5" w:rsidRDefault="00DE31D5" w:rsidP="00DE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лагеря малозатратных форм на базе 12 школ в 1 смену 18 дней, с охватом 205 человек;</w:t>
      </w:r>
    </w:p>
    <w:p w:rsidR="00DE31D5" w:rsidRDefault="00DE31D5" w:rsidP="00DE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загородном оздоровительном лагере «Березки» отдохнул 321 ребенок</w:t>
      </w:r>
      <w:r w:rsidR="000A5B8B">
        <w:rPr>
          <w:rFonts w:ascii="Times New Roman" w:eastAsia="Times New Roman" w:hAnsi="Times New Roman" w:cs="Times New Roman"/>
          <w:sz w:val="28"/>
          <w:szCs w:val="28"/>
        </w:rPr>
        <w:t>, функционировал 3 смены.</w:t>
      </w:r>
    </w:p>
    <w:p w:rsidR="000A5B8B" w:rsidRPr="00DE31D5" w:rsidRDefault="000A5B8B" w:rsidP="00DE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детские оздоровительные лагеря в первую очередь предоставлялись путевки </w:t>
      </w:r>
      <w:r w:rsidR="00935B84">
        <w:rPr>
          <w:rFonts w:ascii="Times New Roman" w:eastAsia="Times New Roman" w:hAnsi="Times New Roman" w:cs="Times New Roman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в трудной жизненной ситуации, малообеспеченным семьям, семьям группы риска и семьям состоящие на учете.</w:t>
      </w:r>
    </w:p>
    <w:p w:rsidR="00220241" w:rsidRPr="005A7353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220241" w:rsidRPr="00470ADC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0532">
        <w:rPr>
          <w:rFonts w:ascii="Times New Roman" w:eastAsia="Times New Roman" w:hAnsi="Times New Roman" w:cs="Times New Roman"/>
          <w:sz w:val="28"/>
          <w:szCs w:val="28"/>
        </w:rPr>
        <w:t>Вопрос о повышении качества жизни невозможен без улучшения качества и доступности услуг, предоставляемых муниципальными учреждениями здравоохранения.</w:t>
      </w:r>
      <w:r w:rsidRPr="00470A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20241" w:rsidRPr="005A7353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53">
        <w:rPr>
          <w:rFonts w:ascii="Times New Roman" w:eastAsia="Times New Roman" w:hAnsi="Times New Roman" w:cs="Times New Roman"/>
          <w:sz w:val="28"/>
          <w:szCs w:val="28"/>
        </w:rPr>
        <w:t>Одним из основных показателей, характеризующих состояние здоровья населения, является уровень заболеваемости. Первичная заболеваемость в 201</w:t>
      </w:r>
      <w:r w:rsidR="005A7353" w:rsidRPr="005A73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7353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5A7353" w:rsidRPr="005A7353">
        <w:rPr>
          <w:rFonts w:ascii="Times New Roman" w:eastAsia="Times New Roman" w:hAnsi="Times New Roman" w:cs="Times New Roman"/>
          <w:sz w:val="28"/>
          <w:szCs w:val="28"/>
        </w:rPr>
        <w:t>551</w:t>
      </w:r>
      <w:r w:rsidRPr="005A7353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5A7353" w:rsidRPr="005A73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A735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5A7353" w:rsidRPr="005A7353">
        <w:rPr>
          <w:rFonts w:ascii="Times New Roman" w:eastAsia="Times New Roman" w:hAnsi="Times New Roman" w:cs="Times New Roman"/>
          <w:sz w:val="28"/>
          <w:szCs w:val="28"/>
        </w:rPr>
        <w:t>647</w:t>
      </w:r>
      <w:r w:rsidRPr="005A7353">
        <w:rPr>
          <w:rFonts w:ascii="Times New Roman" w:eastAsia="Times New Roman" w:hAnsi="Times New Roman" w:cs="Times New Roman"/>
          <w:sz w:val="28"/>
          <w:szCs w:val="28"/>
        </w:rPr>
        <w:t xml:space="preserve"> человек на 10 000 населения). Снижение произошло, в том числе за счет улучшения качества диспансерного наблюдения.</w:t>
      </w:r>
    </w:p>
    <w:p w:rsidR="00220241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 помощь населению Агаповского муниципального района оказывает Агаповская  центральная районная </w:t>
      </w:r>
      <w:r w:rsidR="005A7353" w:rsidRPr="001C0532">
        <w:rPr>
          <w:rFonts w:ascii="Times New Roman" w:eastAsia="Times New Roman" w:hAnsi="Times New Roman" w:cs="Times New Roman"/>
          <w:sz w:val="28"/>
          <w:szCs w:val="28"/>
        </w:rPr>
        <w:t>больница,</w:t>
      </w: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 в состав которой входят: поликлиника, дневной стационар, терапевтическое отделение, 6 офисов врача общей практики, 2 врачебные амбулатории, 30 </w:t>
      </w:r>
      <w:proofErr w:type="spellStart"/>
      <w:r w:rsidRPr="001C0532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1C0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532" w:rsidRPr="001C0532" w:rsidRDefault="001C0532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30 фельдшерско-акушерских пунктов без медицинского работника – 6 </w:t>
      </w:r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Ржавка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Южный, </w:t>
      </w:r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Озерный, </w:t>
      </w:r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Урожайный, </w:t>
      </w:r>
      <w:r w:rsidR="009843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Новоянгелька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трех из них работают совместители 1 раз в неделю.</w:t>
      </w:r>
    </w:p>
    <w:p w:rsidR="00220241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Требуют капитального ремонта –  3 </w:t>
      </w:r>
      <w:proofErr w:type="spellStart"/>
      <w:r w:rsidRPr="001C0532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 в п. Харьковский, в</w:t>
      </w:r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>Новобуранное</w:t>
      </w:r>
      <w:proofErr w:type="spellEnd"/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 xml:space="preserve">, в п. </w:t>
      </w:r>
      <w:proofErr w:type="spellStart"/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>Новоянгелька</w:t>
      </w:r>
      <w:proofErr w:type="spellEnd"/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0532">
        <w:rPr>
          <w:rFonts w:ascii="Times New Roman" w:eastAsia="Times New Roman" w:hAnsi="Times New Roman" w:cs="Times New Roman"/>
          <w:sz w:val="28"/>
          <w:szCs w:val="28"/>
        </w:rPr>
        <w:t>требуется текущий</w:t>
      </w:r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A73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proofErr w:type="spellStart"/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>ФАП</w:t>
      </w:r>
      <w:r w:rsidR="005A735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353" w:rsidRPr="001C0532" w:rsidRDefault="005A7353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Скорая помощь оказывается отделением скорой медицинской помощи                          с. Агаповка и пятью филиалами (п. Светлогорск, п. Буранный, п. Магнитный,                          п. Приморский, п. Янгельский), ежедневно   работают 7 фельдшерских бригад.</w:t>
      </w:r>
      <w:proofErr w:type="gramEnd"/>
    </w:p>
    <w:p w:rsidR="00220241" w:rsidRPr="005A7353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53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 здравоохранения необходимо активно взаимодействовать с Министерством здравоохранения области, войти в областные программы для реализации наших планов.</w:t>
      </w:r>
    </w:p>
    <w:p w:rsidR="00220241" w:rsidRPr="005A7353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защита населения</w:t>
      </w:r>
    </w:p>
    <w:p w:rsidR="00220241" w:rsidRPr="00EB4EBA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>Агаповский район сохраняет позиции района с социально</w:t>
      </w:r>
      <w:r w:rsidR="00EB4EBA" w:rsidRPr="00EB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4EBA" w:rsidRPr="00EB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ориентированным бюджетом. Действует механизм адресной поддержки ветеранов, инвалидов, </w:t>
      </w:r>
      <w:r w:rsidRPr="00EB4EBA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многодетных и молодых семей. На предоставление мер социальной поддержки в 201</w:t>
      </w:r>
      <w:r w:rsidR="0081324A" w:rsidRPr="00EB4EB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году было выделено </w:t>
      </w:r>
      <w:r w:rsidR="0081324A" w:rsidRPr="00EB4EBA">
        <w:rPr>
          <w:rFonts w:ascii="Times New Roman" w:eastAsia="Times New Roman" w:hAnsi="Times New Roman" w:cs="Times New Roman"/>
          <w:sz w:val="28"/>
          <w:szCs w:val="28"/>
        </w:rPr>
        <w:t>235,8</w:t>
      </w: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220241" w:rsidRPr="00EB4EBA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>И здесь должен постоянно работать внутренний и общественный контроль, чтобы каждый рубль был направлен адре</w:t>
      </w:r>
      <w:r w:rsidR="0081324A" w:rsidRPr="00EB4EBA">
        <w:rPr>
          <w:rFonts w:ascii="Times New Roman" w:eastAsia="Times New Roman" w:hAnsi="Times New Roman" w:cs="Times New Roman"/>
          <w:sz w:val="28"/>
          <w:szCs w:val="28"/>
        </w:rPr>
        <w:t xml:space="preserve">сно </w:t>
      </w:r>
      <w:r w:rsidRPr="00EB4EBA">
        <w:rPr>
          <w:rFonts w:ascii="Times New Roman" w:eastAsia="Times New Roman" w:hAnsi="Times New Roman" w:cs="Times New Roman"/>
          <w:sz w:val="28"/>
          <w:szCs w:val="28"/>
        </w:rPr>
        <w:t>и своевременно.</w:t>
      </w:r>
    </w:p>
    <w:p w:rsidR="00EB4EBA" w:rsidRPr="00EB4EBA" w:rsidRDefault="00EB4EBA" w:rsidP="00EB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>Организация работы: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Оформлено различных видов пособий на детей -  2444 назначений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Установлен   статус малообеспеченная семья – 2140; 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оформлен статус льготника  – 68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оформлено  пособий на погребение  -  87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памятников участникам ВОВ – 13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проверка сохранности жилья, закрепленных за детьми – сиротами и детьми, оставшимися без попечения родителей - 236 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лишено родительских прав -  10 родителей  к  10 детям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устроено  на полное государственное обеспечение  -  6  детей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определено в замещающие семьи -   43 ребёнка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обеспечено жильем -    24  детей, оставшихся без попечения родителей</w:t>
      </w:r>
    </w:p>
    <w:p w:rsidR="008A55F2" w:rsidRPr="00EB4EBA" w:rsidRDefault="00EB4EBA" w:rsidP="00EB4E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BA">
        <w:rPr>
          <w:rFonts w:ascii="Times New Roman" w:eastAsia="Times New Roman" w:hAnsi="Times New Roman" w:cs="Times New Roman"/>
          <w:sz w:val="28"/>
          <w:szCs w:val="28"/>
        </w:rPr>
        <w:t xml:space="preserve"> участие в  судах по защите законных прав и интересов несовершеннолетних детей и недееспособных граждан  -   185 </w:t>
      </w:r>
    </w:p>
    <w:p w:rsidR="00220241" w:rsidRPr="005A7353" w:rsidRDefault="00204896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Имущество и земельные</w:t>
      </w:r>
      <w:r w:rsidR="00220241"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отношения</w:t>
      </w:r>
    </w:p>
    <w:p w:rsidR="00204896" w:rsidRPr="00204896" w:rsidRDefault="00204896" w:rsidP="00204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В 2016 году зарегистрировано право собственности за Агаповским муниципальным районом на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жилого назначения, общей площадью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2301,6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89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4896" w:rsidRPr="00204896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Все из них  переданы в собственность граждан и были в последующем исключены из реестра муниципальной собственности на основании заявлений граждан и договоров безвозмездной передачи жилого помещения в собственность граждан.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Зарегистрировано право собственности за муниципальным образованием Агаповский муниципальный район на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квартир.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Приобретено в собственность Агаповского муниципального района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 xml:space="preserve">61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квартира, на общую сумму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 xml:space="preserve">67,0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млн. руб., в т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исле:</w:t>
      </w:r>
    </w:p>
    <w:p w:rsidR="00204896" w:rsidRPr="00204896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квартир для детей сирот и детей, оставшихся без попечения родителей, за счет фе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дерального и областного бюджета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15,4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549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квартиры для переселения из ветхо-аварийных квартир на сумму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51,6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204896" w:rsidRPr="00204896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Принято в муниципальную собственность:</w:t>
      </w:r>
    </w:p>
    <w:p w:rsidR="00204896" w:rsidRPr="00204896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на общую стоимость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 руб., в т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4896" w:rsidRPr="00204896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- жилые помещения – 5 шт.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реализовано в соответствии с ФЗ от 21.12.2001 г. № 178 «О приватизации государственного и муниципального имущества», Программой приватизации на 2016 год по результатам аукциона реализовано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нежилое здание, стоимостью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 xml:space="preserve">0,66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</w:p>
    <w:p w:rsidR="00204896" w:rsidRPr="00204896" w:rsidRDefault="00204896" w:rsidP="002048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средства на сумму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264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204896" w:rsidRDefault="00204896" w:rsidP="002048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В казне Агаповского муниципального района на 01.01.2017 г. значится: </w:t>
      </w:r>
    </w:p>
    <w:p w:rsidR="00204896" w:rsidRPr="00204896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106 объектов жилого и нежилого назначения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204896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3 единицы автотранспортных средств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204896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5 зданий котельных</w:t>
      </w:r>
      <w:proofErr w:type="gramStart"/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04896" w:rsidRPr="00204896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lastRenderedPageBreak/>
        <w:t>270 единицы – сооружения (объекты газоснабжения и теплоснабжения)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204896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>8 земельных участков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от сдаваемого в аренду муниципального имущества (нежилых помещений, сооружений) индивидуальным предпринимателям и юридическим лицам в местный бюджет поступило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876,8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>В течение 2016 года специалистами отдела земельных отношений проводилась работа по подготовке и оформлению договоров аренды.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этой работы в течение года было заключено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373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 земельных участков, за год в бюджеты всех уровней поступило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50,6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D2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договоров купли-продажи земельных участков на сумму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1,7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 руб., перечислено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1,7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204896" w:rsidRPr="00204896" w:rsidRDefault="00204896" w:rsidP="002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проведено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аукционов по продаже права на заключение аренды земельных участка, общая сумма торгов составила </w:t>
      </w:r>
      <w:r w:rsidRPr="00204896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204896" w:rsidRPr="00204896" w:rsidRDefault="00204896" w:rsidP="00D2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ab/>
      </w:r>
      <w:r w:rsidR="00D24549">
        <w:rPr>
          <w:rFonts w:ascii="Times New Roman" w:eastAsia="Times New Roman" w:hAnsi="Times New Roman" w:cs="Times New Roman"/>
          <w:sz w:val="28"/>
          <w:szCs w:val="28"/>
        </w:rPr>
        <w:t>По взысканию задолженности по арендной плате за использованием муниципального имущества арендаторам направлено 48 претензий на сумму 5 501882, 58 рублей. Арендаторам земельных участков направлено 256 претензий на сумму 16,8 млн. руб., подано 35 исков в суд на сумму 20,3 млн. руб. Принято 25 положительных решений на сумму 8 113 тыс. руб.</w:t>
      </w:r>
    </w:p>
    <w:p w:rsidR="00220241" w:rsidRPr="00BC5DF0" w:rsidRDefault="001A2056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Таким образом, можно отметить, что система реализации мероприятий по повышению эффективности управления муниципальным имуществом преследует одну единственную цель - сохранение в собственности имущества, принадлежащего муниципальному образованию, необходимого для обеспечения решения вопросов местного значения в интересах населения и построение системы использования данного имущества с наименьшими затратами имеющихся в распоряжении ресурсов.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5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Сложным вопросом остается повышение эффективности деятельности предприятий жилищно-коммунального хозяйства. Необходимо признать, что подготовка к отопительному сезону 2016-2017 годов прошло ненамного эффективнее, чем прошлый год. Было оформлено лишь три паспорта готовности из 10 (Желтинское с/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>, Приморское с/п, Наровчатское с/п). Четыре сельских поселений получили акт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(Агаповское с/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, Буранное с/п, Наровчатское с/п, Светлогорское с/п) и три (Магнитное с/п, Первомайское с/п, Янгельское с/п) не получили даже акта готовности, по причине: 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обучение персонала МП ЖКХ «Агаповское» с опозданием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некорректное оформление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 целях реорганизации ЖКХ, находящихся под процедурой банкротства,  создали  муниципальное предприятие МП ЖКХ «Агаповское», для обслуживания двух сельских поселений (Магнитное, Первомайское).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сделать все, чтобы не было задолженности предприятий ЖКХ перед ресурсоснабжающими организациями. Но задолженность населения по итогам </w:t>
      </w:r>
      <w:r w:rsidRPr="00BC5D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квартала 2017 года уже составляет более 49,3 млн. рублей (собираемость средняя по району составляет 77,0 %).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 перечень областной адресной программы «Переселение в 2013-2017 годах граждан из аварийного жилищного фонда в городах и районах Челябинской области» и постановления Правительства на территории Агаповского муниципального района переселили четыре многоквартирных жилых дома: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lastRenderedPageBreak/>
        <w:t>1) 8-ми квартирный жилой дом поселок Буранный, переулок Пакровый, 4 – 390м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2) 8-ми квартирный жилой дом поселок Первомайский, улица Центральная, 25а – 277м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3) 16-ти квартирный жилой дом поселок Приморский, улица Гидростроителей, 1 – 527,4 м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4) 12-ти квартирный жилой дом село Агаповка, улица Правобережная, 10 – 395м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Всего 43 семьи. На реализацию адресной программы «Переселение в 2013-2017 годах граждан из аварийного жилищного фонда в городах и районах Челябинской области» было выделено 55 738 350,72 рублей средств Фонда содействия реформированию жилищно-коммунального хозяйства и областного бюджета.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 2016 году из областного бюджета выделено 16,2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 объектов коммунальной инфраструктуры: </w:t>
      </w:r>
    </w:p>
    <w:p w:rsidR="00BC5DF0" w:rsidRPr="00BC5DF0" w:rsidRDefault="00BC5DF0" w:rsidP="00BC5D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- капитальный ремонт тепловых сетей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Первомайский,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Светлогорск,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Буранный,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Желтинский.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- ремонт угольной котельной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Просторный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В 2016 году  подавали заявку на 136 млн. рублей по газификации жилых домов,  но  денежных средств из областного бюджета не выделено. Для 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завершении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газификации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Магнитный необходимо 5,4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руб. Получена положительная экспертиза на газификацию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5DF0">
        <w:rPr>
          <w:rFonts w:ascii="Times New Roman" w:eastAsia="Times New Roman" w:hAnsi="Times New Roman" w:cs="Times New Roman"/>
          <w:sz w:val="28"/>
          <w:szCs w:val="28"/>
        </w:rPr>
        <w:t>Субутак</w:t>
      </w:r>
      <w:proofErr w:type="spell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на сумму 12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Первомайский на сумму 26,8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5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Субвенции на организацию дорожной деятельности по содержанию внутри поселковых и межпоселковых автомобильных дорог Агаповского муниципального района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На дорожное хозяйство в 2016 году выделено – 7 893,67 тыс. рублей из областного бюджета и 19202,43 из местного бюджета которые распределены следующим образом: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улично-дорожной сети 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Агаповка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Агаповского муниципального района Челябинской области. Проезжая часть улицы Известковая – 4 489,881 тыс. рублей;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Капитальный ремонт улично-дорожной сети п. Янгельский Агаповского муниципального района Челябинской области. Проезжая часть улицы Первомайской – 3 215,684 тыс. рублей;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Ремонт дороги по улицы Пролетарской 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C5DF0">
        <w:rPr>
          <w:rFonts w:ascii="Times New Roman" w:eastAsia="Times New Roman" w:hAnsi="Times New Roman" w:cs="Times New Roman"/>
          <w:sz w:val="28"/>
          <w:szCs w:val="28"/>
        </w:rPr>
        <w:t>Агаповка</w:t>
      </w:r>
      <w:proofErr w:type="gramEnd"/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– 191 748 тыс. рублей.</w:t>
      </w:r>
    </w:p>
    <w:p w:rsidR="00220241" w:rsidRPr="005A7353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</w:t>
      </w:r>
    </w:p>
    <w:p w:rsid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В 2016 году деятельность учреждений культуры выполнялась в соответствии  с Муниципальной программой «Развитие культуры в Агаповском муниципальном районе на 2016-2018 годы», а также с перспективными годовыми планами работ.</w:t>
      </w:r>
      <w:r w:rsidR="0059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На территории района нахо</w:t>
      </w:r>
      <w:r w:rsidR="005902A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02AB">
        <w:rPr>
          <w:rFonts w:ascii="Times New Roman" w:eastAsia="Times New Roman" w:hAnsi="Times New Roman" w:cs="Times New Roman"/>
          <w:sz w:val="28"/>
          <w:szCs w:val="28"/>
        </w:rPr>
        <w:t xml:space="preserve">ится 60 учреждений культуры и дополнительного образования (31 - в муниципальном районе, 29 – в сельских поселениях). </w:t>
      </w:r>
    </w:p>
    <w:p w:rsidR="00F422E8" w:rsidRP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16 учреждений культуры работают в статусе юридического лица:</w:t>
      </w:r>
    </w:p>
    <w:p w:rsidR="00F422E8" w:rsidRP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централизованная библиотечная система;</w:t>
      </w:r>
    </w:p>
    <w:p w:rsidR="00F422E8" w:rsidRP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- 11 централизованных клубных систем;</w:t>
      </w:r>
    </w:p>
    <w:p w:rsidR="00F422E8" w:rsidRP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lastRenderedPageBreak/>
        <w:t>- 3  учреждения дополнительного образования;</w:t>
      </w:r>
    </w:p>
    <w:p w:rsidR="00F422E8" w:rsidRP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муниципальное управление культуры.</w:t>
      </w:r>
    </w:p>
    <w:p w:rsidR="005902AB" w:rsidRDefault="00F422E8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 xml:space="preserve">1 апреля </w:t>
      </w:r>
      <w:r w:rsidR="00220241" w:rsidRPr="005902AB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5902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0241" w:rsidRPr="005902A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902AB" w:rsidRPr="005902AB">
        <w:rPr>
          <w:rFonts w:ascii="Times New Roman" w:eastAsia="Times New Roman" w:hAnsi="Times New Roman" w:cs="Times New Roman"/>
          <w:sz w:val="28"/>
          <w:szCs w:val="28"/>
        </w:rPr>
        <w:t>проведен пер</w:t>
      </w:r>
      <w:r w:rsidRPr="005902AB">
        <w:rPr>
          <w:rFonts w:ascii="Times New Roman" w:eastAsia="Times New Roman" w:hAnsi="Times New Roman" w:cs="Times New Roman"/>
          <w:sz w:val="28"/>
          <w:szCs w:val="28"/>
        </w:rPr>
        <w:t>вый фестиваль театральных коллективов «Золотая маска», в котором приняли участие 16 театральных коллективов и отдельных участников.</w:t>
      </w:r>
      <w:r w:rsidR="005902AB" w:rsidRPr="0059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2AB" w:rsidRPr="005902AB" w:rsidRDefault="005902AB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организовано районное празднование Дня Агаповского района, в рамках которого проведены конные скачки, выступление парашютистов, мотопробег, файер-шоу, организация выступления фолк-модерн группы «Иван да Марья».</w:t>
      </w:r>
    </w:p>
    <w:p w:rsidR="00220241" w:rsidRPr="005902AB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Культурная жизнь в наших поселениях не должна замирать ни на один день. Мы уже начали возрождать выездные киносеансы, выступления духового оркестра и коллективов художественной самодеятельности в клубах сельских поселений.</w:t>
      </w:r>
    </w:p>
    <w:p w:rsidR="00220241" w:rsidRPr="00DE72DD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72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Спорт </w:t>
      </w:r>
    </w:p>
    <w:p w:rsidR="00220241" w:rsidRPr="00DE72DD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2DD">
        <w:rPr>
          <w:rFonts w:ascii="Times New Roman" w:eastAsia="Times New Roman" w:hAnsi="Times New Roman" w:cs="Times New Roman"/>
          <w:sz w:val="28"/>
          <w:szCs w:val="28"/>
        </w:rPr>
        <w:t>Для вовлечения детей, подростков и взрослого населения в занятия физической культурой и спортом, ежегодно проводятся летняя и зимняя Спартакиада, «День Здоровья», соревнования по отдельным видам спорта.</w:t>
      </w:r>
    </w:p>
    <w:p w:rsidR="00220241" w:rsidRPr="00DE72DD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2DD">
        <w:rPr>
          <w:rFonts w:ascii="Times New Roman" w:eastAsia="Times New Roman" w:hAnsi="Times New Roman" w:cs="Times New Roman"/>
          <w:sz w:val="28"/>
          <w:szCs w:val="28"/>
        </w:rPr>
        <w:t>Комитету по физической культуре и спорту поручаю продолжить работу по развитию зимних видов спорта – лыжи, коньки. Для этого расширить сеть катков в поселениях района, в том числе крытых. В ближайшей перспективе – строительство бассейна, проект которого в настоящее время проходит экспертизу.</w:t>
      </w:r>
    </w:p>
    <w:p w:rsidR="00220241" w:rsidRPr="00DE72DD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2DD">
        <w:rPr>
          <w:rFonts w:ascii="Times New Roman" w:eastAsia="Times New Roman" w:hAnsi="Times New Roman" w:cs="Times New Roman"/>
          <w:sz w:val="28"/>
          <w:szCs w:val="28"/>
        </w:rPr>
        <w:t xml:space="preserve">В 2016 году нам необходимо развивать и постоянно поддерживать спортивные объекты. Мы должны сделать все, чтобы эти объекты работали, а не пустовали! </w:t>
      </w:r>
    </w:p>
    <w:p w:rsidR="00220241" w:rsidRPr="00DE72DD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2DD">
        <w:rPr>
          <w:rFonts w:ascii="Times New Roman" w:eastAsia="Times New Roman" w:hAnsi="Times New Roman" w:cs="Times New Roman"/>
          <w:sz w:val="28"/>
          <w:szCs w:val="28"/>
        </w:rPr>
        <w:t xml:space="preserve">Перед летними каникулами требуется привести в порядок все детские и спортивные площадки во дворах, стадионы. Это убережет детей от влияния криминала и наркотиков, и родители будут вместе с детьми заниматься физкультурой и спортом. </w:t>
      </w:r>
    </w:p>
    <w:p w:rsidR="00220241" w:rsidRPr="00470ADC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0241" w:rsidRPr="001C0532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32">
        <w:rPr>
          <w:rFonts w:ascii="Times New Roman" w:eastAsia="Times New Roman" w:hAnsi="Times New Roman" w:cs="Times New Roman"/>
          <w:sz w:val="28"/>
          <w:szCs w:val="28"/>
        </w:rPr>
        <w:t>Подводя итог, хочу подчеркнуть, что мы уже реализуем планы 201</w:t>
      </w:r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 года. Работа предстоит большая, она уже идет сразу по нескольким направлениям. Речь идет о привлечении новых стратегических инвесторов, адресной социальной помощи населению, оптимизации затрат в финансовой сфере. Приоритетами на 201</w:t>
      </w:r>
      <w:r w:rsidR="001C0532" w:rsidRPr="001C05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532">
        <w:rPr>
          <w:rFonts w:ascii="Times New Roman" w:eastAsia="Times New Roman" w:hAnsi="Times New Roman" w:cs="Times New Roman"/>
          <w:sz w:val="28"/>
          <w:szCs w:val="28"/>
        </w:rPr>
        <w:t xml:space="preserve"> год также станут дальнейшее поступательное и комплексное развитие местной экономики, поддержка социальной сферы, решение вопросов занятости населения, ряда демографических вопросов. </w:t>
      </w:r>
    </w:p>
    <w:p w:rsidR="00220241" w:rsidRPr="001C0532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32">
        <w:rPr>
          <w:rFonts w:ascii="Times New Roman" w:eastAsia="Times New Roman" w:hAnsi="Times New Roman" w:cs="Times New Roman"/>
          <w:sz w:val="28"/>
          <w:szCs w:val="28"/>
        </w:rPr>
        <w:t>Необходимо развивать инфраструктуру в Агаповском муниципальном районе. В этом у нас с Вами одна общая главная цель – обеспечение достойного уровня жизни жителей района.</w:t>
      </w:r>
    </w:p>
    <w:p w:rsidR="00220241" w:rsidRPr="001C0532" w:rsidRDefault="00220241" w:rsidP="00470ADC">
      <w:pPr>
        <w:pStyle w:val="a3"/>
        <w:jc w:val="both"/>
        <w:rPr>
          <w:b w:val="0"/>
          <w:sz w:val="28"/>
          <w:szCs w:val="28"/>
        </w:rPr>
      </w:pPr>
    </w:p>
    <w:p w:rsidR="00220241" w:rsidRPr="00470ADC" w:rsidRDefault="00220241" w:rsidP="00470ADC">
      <w:pPr>
        <w:pStyle w:val="a3"/>
        <w:jc w:val="both"/>
        <w:rPr>
          <w:b w:val="0"/>
          <w:color w:val="FF0000"/>
          <w:sz w:val="28"/>
          <w:szCs w:val="28"/>
        </w:rPr>
      </w:pPr>
    </w:p>
    <w:p w:rsidR="00220241" w:rsidRPr="00470ADC" w:rsidRDefault="00220241" w:rsidP="00470ADC">
      <w:pPr>
        <w:pStyle w:val="a3"/>
        <w:jc w:val="both"/>
        <w:rPr>
          <w:b w:val="0"/>
          <w:color w:val="FF0000"/>
          <w:sz w:val="28"/>
          <w:szCs w:val="28"/>
        </w:rPr>
      </w:pPr>
    </w:p>
    <w:p w:rsidR="00220241" w:rsidRPr="00470ADC" w:rsidRDefault="00220241" w:rsidP="00470ADC">
      <w:pPr>
        <w:pStyle w:val="a3"/>
        <w:jc w:val="both"/>
        <w:rPr>
          <w:b w:val="0"/>
          <w:color w:val="FF0000"/>
          <w:sz w:val="28"/>
          <w:szCs w:val="28"/>
        </w:rPr>
      </w:pPr>
    </w:p>
    <w:p w:rsidR="004D23D0" w:rsidRPr="00470ADC" w:rsidRDefault="004D23D0" w:rsidP="00470AD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70A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4D23D0" w:rsidRPr="00470ADC" w:rsidSect="00470ADC">
      <w:footerReference w:type="even" r:id="rId8"/>
      <w:pgSz w:w="11906" w:h="16838"/>
      <w:pgMar w:top="284" w:right="28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86" w:rsidRDefault="00414D86" w:rsidP="00A0491A">
      <w:pPr>
        <w:spacing w:after="0" w:line="240" w:lineRule="auto"/>
      </w:pPr>
      <w:r>
        <w:separator/>
      </w:r>
    </w:p>
  </w:endnote>
  <w:endnote w:type="continuationSeparator" w:id="0">
    <w:p w:rsidR="00414D86" w:rsidRDefault="00414D86" w:rsidP="00A0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C" w:rsidRDefault="00A33A19" w:rsidP="000B023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B023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023C" w:rsidRDefault="000B02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86" w:rsidRDefault="00414D86" w:rsidP="00A0491A">
      <w:pPr>
        <w:spacing w:after="0" w:line="240" w:lineRule="auto"/>
      </w:pPr>
      <w:r>
        <w:separator/>
      </w:r>
    </w:p>
  </w:footnote>
  <w:footnote w:type="continuationSeparator" w:id="0">
    <w:p w:rsidR="00414D86" w:rsidRDefault="00414D86" w:rsidP="00A0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B4"/>
    <w:multiLevelType w:val="hybridMultilevel"/>
    <w:tmpl w:val="4470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C71B1"/>
    <w:multiLevelType w:val="hybridMultilevel"/>
    <w:tmpl w:val="09E4E4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34E75E1"/>
    <w:multiLevelType w:val="hybridMultilevel"/>
    <w:tmpl w:val="F99A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F94938"/>
    <w:multiLevelType w:val="hybridMultilevel"/>
    <w:tmpl w:val="065AFE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42F17"/>
    <w:multiLevelType w:val="hybridMultilevel"/>
    <w:tmpl w:val="79C62958"/>
    <w:lvl w:ilvl="0" w:tplc="73AC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2700B"/>
    <w:multiLevelType w:val="hybridMultilevel"/>
    <w:tmpl w:val="6FDC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3AD"/>
    <w:rsid w:val="00002891"/>
    <w:rsid w:val="00013B7D"/>
    <w:rsid w:val="000176D9"/>
    <w:rsid w:val="00027F65"/>
    <w:rsid w:val="000344AE"/>
    <w:rsid w:val="00035207"/>
    <w:rsid w:val="00036E02"/>
    <w:rsid w:val="000472AF"/>
    <w:rsid w:val="00051181"/>
    <w:rsid w:val="00053A83"/>
    <w:rsid w:val="000553E2"/>
    <w:rsid w:val="00057B5B"/>
    <w:rsid w:val="0006194F"/>
    <w:rsid w:val="00062C92"/>
    <w:rsid w:val="00066A5A"/>
    <w:rsid w:val="00066BD5"/>
    <w:rsid w:val="000712EF"/>
    <w:rsid w:val="00074BCA"/>
    <w:rsid w:val="00075CC1"/>
    <w:rsid w:val="000854D6"/>
    <w:rsid w:val="00087FD1"/>
    <w:rsid w:val="000909F7"/>
    <w:rsid w:val="00093A23"/>
    <w:rsid w:val="000959E9"/>
    <w:rsid w:val="000A0218"/>
    <w:rsid w:val="000A0DA2"/>
    <w:rsid w:val="000A24B2"/>
    <w:rsid w:val="000A3F2C"/>
    <w:rsid w:val="000A40E1"/>
    <w:rsid w:val="000A5B8B"/>
    <w:rsid w:val="000B023C"/>
    <w:rsid w:val="000B2F90"/>
    <w:rsid w:val="000D0BBD"/>
    <w:rsid w:val="000D2F70"/>
    <w:rsid w:val="000D5720"/>
    <w:rsid w:val="000D5CA1"/>
    <w:rsid w:val="000E593E"/>
    <w:rsid w:val="000F28CB"/>
    <w:rsid w:val="000F366D"/>
    <w:rsid w:val="000F3D33"/>
    <w:rsid w:val="00102897"/>
    <w:rsid w:val="001042DF"/>
    <w:rsid w:val="001056C2"/>
    <w:rsid w:val="001058FC"/>
    <w:rsid w:val="00111062"/>
    <w:rsid w:val="00111561"/>
    <w:rsid w:val="00111D8E"/>
    <w:rsid w:val="001152CC"/>
    <w:rsid w:val="001179D7"/>
    <w:rsid w:val="00121983"/>
    <w:rsid w:val="00124D5D"/>
    <w:rsid w:val="001365EA"/>
    <w:rsid w:val="00140992"/>
    <w:rsid w:val="001448F8"/>
    <w:rsid w:val="00166CD6"/>
    <w:rsid w:val="0016772D"/>
    <w:rsid w:val="00172638"/>
    <w:rsid w:val="00172B10"/>
    <w:rsid w:val="00180D33"/>
    <w:rsid w:val="00187416"/>
    <w:rsid w:val="00191624"/>
    <w:rsid w:val="0019208F"/>
    <w:rsid w:val="00194584"/>
    <w:rsid w:val="00194E02"/>
    <w:rsid w:val="001A2056"/>
    <w:rsid w:val="001A290C"/>
    <w:rsid w:val="001A5174"/>
    <w:rsid w:val="001B3600"/>
    <w:rsid w:val="001B6EF1"/>
    <w:rsid w:val="001C0532"/>
    <w:rsid w:val="001C2D02"/>
    <w:rsid w:val="001C2E4A"/>
    <w:rsid w:val="001D095F"/>
    <w:rsid w:val="001D406F"/>
    <w:rsid w:val="001D64BF"/>
    <w:rsid w:val="001D74B3"/>
    <w:rsid w:val="001E215A"/>
    <w:rsid w:val="001E5B00"/>
    <w:rsid w:val="001E6A8F"/>
    <w:rsid w:val="001E6E5E"/>
    <w:rsid w:val="001F3F65"/>
    <w:rsid w:val="001F5D84"/>
    <w:rsid w:val="00202DC3"/>
    <w:rsid w:val="00204896"/>
    <w:rsid w:val="0020573B"/>
    <w:rsid w:val="00211128"/>
    <w:rsid w:val="00214009"/>
    <w:rsid w:val="002143D2"/>
    <w:rsid w:val="00217B00"/>
    <w:rsid w:val="00220241"/>
    <w:rsid w:val="00223C0A"/>
    <w:rsid w:val="00223C85"/>
    <w:rsid w:val="00241D4B"/>
    <w:rsid w:val="002452E9"/>
    <w:rsid w:val="002456F5"/>
    <w:rsid w:val="002465CF"/>
    <w:rsid w:val="002511A6"/>
    <w:rsid w:val="002519CB"/>
    <w:rsid w:val="00254FEE"/>
    <w:rsid w:val="00255D71"/>
    <w:rsid w:val="00262BCC"/>
    <w:rsid w:val="002646AF"/>
    <w:rsid w:val="00267C42"/>
    <w:rsid w:val="00270011"/>
    <w:rsid w:val="002721EC"/>
    <w:rsid w:val="00272AC7"/>
    <w:rsid w:val="0027545E"/>
    <w:rsid w:val="00277D69"/>
    <w:rsid w:val="002821E2"/>
    <w:rsid w:val="00285FC2"/>
    <w:rsid w:val="00291D0A"/>
    <w:rsid w:val="002935D6"/>
    <w:rsid w:val="002A121F"/>
    <w:rsid w:val="002A124E"/>
    <w:rsid w:val="002A43EA"/>
    <w:rsid w:val="002A6234"/>
    <w:rsid w:val="002A757D"/>
    <w:rsid w:val="002B49A6"/>
    <w:rsid w:val="002B560C"/>
    <w:rsid w:val="002C5D6A"/>
    <w:rsid w:val="002D20AF"/>
    <w:rsid w:val="002D56D4"/>
    <w:rsid w:val="002D7C08"/>
    <w:rsid w:val="002E330E"/>
    <w:rsid w:val="002E3CDA"/>
    <w:rsid w:val="002E5135"/>
    <w:rsid w:val="002E69AE"/>
    <w:rsid w:val="002F2588"/>
    <w:rsid w:val="002F7A79"/>
    <w:rsid w:val="00300988"/>
    <w:rsid w:val="00302CC2"/>
    <w:rsid w:val="00303A52"/>
    <w:rsid w:val="003061A8"/>
    <w:rsid w:val="003117DA"/>
    <w:rsid w:val="0031241E"/>
    <w:rsid w:val="0031578C"/>
    <w:rsid w:val="00315964"/>
    <w:rsid w:val="00333811"/>
    <w:rsid w:val="003432C1"/>
    <w:rsid w:val="00343A29"/>
    <w:rsid w:val="00351D31"/>
    <w:rsid w:val="00352D5C"/>
    <w:rsid w:val="003574B1"/>
    <w:rsid w:val="00360A64"/>
    <w:rsid w:val="00361044"/>
    <w:rsid w:val="00370D9D"/>
    <w:rsid w:val="003744E5"/>
    <w:rsid w:val="003815E0"/>
    <w:rsid w:val="00385CC5"/>
    <w:rsid w:val="00385E29"/>
    <w:rsid w:val="00395846"/>
    <w:rsid w:val="00395FC0"/>
    <w:rsid w:val="0039637D"/>
    <w:rsid w:val="00397658"/>
    <w:rsid w:val="003A12EE"/>
    <w:rsid w:val="003A2737"/>
    <w:rsid w:val="003A791C"/>
    <w:rsid w:val="003B097F"/>
    <w:rsid w:val="003B285C"/>
    <w:rsid w:val="003B35DA"/>
    <w:rsid w:val="003B57C9"/>
    <w:rsid w:val="003C2942"/>
    <w:rsid w:val="003C3851"/>
    <w:rsid w:val="003C3ADB"/>
    <w:rsid w:val="003C4867"/>
    <w:rsid w:val="003C4903"/>
    <w:rsid w:val="003C5276"/>
    <w:rsid w:val="003C5E59"/>
    <w:rsid w:val="003C6E4A"/>
    <w:rsid w:val="003D1636"/>
    <w:rsid w:val="003D27D0"/>
    <w:rsid w:val="003D4CF0"/>
    <w:rsid w:val="003E0427"/>
    <w:rsid w:val="003E1BEF"/>
    <w:rsid w:val="003E3FC2"/>
    <w:rsid w:val="003E5117"/>
    <w:rsid w:val="003E618E"/>
    <w:rsid w:val="003F101B"/>
    <w:rsid w:val="003F63F3"/>
    <w:rsid w:val="00401905"/>
    <w:rsid w:val="00407DEE"/>
    <w:rsid w:val="00410560"/>
    <w:rsid w:val="004124CE"/>
    <w:rsid w:val="00413390"/>
    <w:rsid w:val="00414D86"/>
    <w:rsid w:val="00423341"/>
    <w:rsid w:val="004253FE"/>
    <w:rsid w:val="00425EB8"/>
    <w:rsid w:val="00426498"/>
    <w:rsid w:val="00426DC7"/>
    <w:rsid w:val="00432897"/>
    <w:rsid w:val="00436267"/>
    <w:rsid w:val="00436912"/>
    <w:rsid w:val="0044088B"/>
    <w:rsid w:val="00442DCE"/>
    <w:rsid w:val="00452093"/>
    <w:rsid w:val="00467674"/>
    <w:rsid w:val="004677B3"/>
    <w:rsid w:val="00470ADC"/>
    <w:rsid w:val="00472343"/>
    <w:rsid w:val="00480EF3"/>
    <w:rsid w:val="004869E3"/>
    <w:rsid w:val="00492967"/>
    <w:rsid w:val="004942C2"/>
    <w:rsid w:val="004A0DFD"/>
    <w:rsid w:val="004A63DC"/>
    <w:rsid w:val="004B2EFF"/>
    <w:rsid w:val="004B4085"/>
    <w:rsid w:val="004B7788"/>
    <w:rsid w:val="004C25E8"/>
    <w:rsid w:val="004C559E"/>
    <w:rsid w:val="004C62B0"/>
    <w:rsid w:val="004D23D0"/>
    <w:rsid w:val="004D4FE1"/>
    <w:rsid w:val="004D6FE0"/>
    <w:rsid w:val="004E795A"/>
    <w:rsid w:val="004F2384"/>
    <w:rsid w:val="004F2AE5"/>
    <w:rsid w:val="004F3EBB"/>
    <w:rsid w:val="004F6240"/>
    <w:rsid w:val="004F6FBE"/>
    <w:rsid w:val="00503E70"/>
    <w:rsid w:val="00503FC7"/>
    <w:rsid w:val="005052D8"/>
    <w:rsid w:val="00522B32"/>
    <w:rsid w:val="005263C9"/>
    <w:rsid w:val="005278B5"/>
    <w:rsid w:val="00530890"/>
    <w:rsid w:val="00533423"/>
    <w:rsid w:val="00536AD8"/>
    <w:rsid w:val="00545682"/>
    <w:rsid w:val="00551AAF"/>
    <w:rsid w:val="00555273"/>
    <w:rsid w:val="00561BEA"/>
    <w:rsid w:val="00564947"/>
    <w:rsid w:val="00564ABA"/>
    <w:rsid w:val="005716FD"/>
    <w:rsid w:val="0057472B"/>
    <w:rsid w:val="00577282"/>
    <w:rsid w:val="00580856"/>
    <w:rsid w:val="00580B4D"/>
    <w:rsid w:val="005832C1"/>
    <w:rsid w:val="00583D0D"/>
    <w:rsid w:val="005902AB"/>
    <w:rsid w:val="005932BD"/>
    <w:rsid w:val="00594A73"/>
    <w:rsid w:val="00594BBD"/>
    <w:rsid w:val="00595EA1"/>
    <w:rsid w:val="005A0DC9"/>
    <w:rsid w:val="005A4B02"/>
    <w:rsid w:val="005A4C60"/>
    <w:rsid w:val="005A6455"/>
    <w:rsid w:val="005A653C"/>
    <w:rsid w:val="005A68A8"/>
    <w:rsid w:val="005A7353"/>
    <w:rsid w:val="005B2CA2"/>
    <w:rsid w:val="005B45F6"/>
    <w:rsid w:val="005B6CCB"/>
    <w:rsid w:val="005B6EB8"/>
    <w:rsid w:val="005C3CD8"/>
    <w:rsid w:val="005C590E"/>
    <w:rsid w:val="005D46C2"/>
    <w:rsid w:val="005D475C"/>
    <w:rsid w:val="005D477C"/>
    <w:rsid w:val="005D489B"/>
    <w:rsid w:val="005E1883"/>
    <w:rsid w:val="005E2FA1"/>
    <w:rsid w:val="005E33E5"/>
    <w:rsid w:val="005E5487"/>
    <w:rsid w:val="005E596E"/>
    <w:rsid w:val="005F3678"/>
    <w:rsid w:val="005F396F"/>
    <w:rsid w:val="005F5F27"/>
    <w:rsid w:val="005F6B90"/>
    <w:rsid w:val="00600338"/>
    <w:rsid w:val="00600585"/>
    <w:rsid w:val="00601522"/>
    <w:rsid w:val="00603139"/>
    <w:rsid w:val="00603636"/>
    <w:rsid w:val="006039C4"/>
    <w:rsid w:val="006079C0"/>
    <w:rsid w:val="00610E43"/>
    <w:rsid w:val="00614557"/>
    <w:rsid w:val="00614748"/>
    <w:rsid w:val="00615215"/>
    <w:rsid w:val="006165D7"/>
    <w:rsid w:val="0062425B"/>
    <w:rsid w:val="00625404"/>
    <w:rsid w:val="00626BEE"/>
    <w:rsid w:val="0063042D"/>
    <w:rsid w:val="00630CA1"/>
    <w:rsid w:val="00633855"/>
    <w:rsid w:val="00635D34"/>
    <w:rsid w:val="00640556"/>
    <w:rsid w:val="0064134B"/>
    <w:rsid w:val="0064161E"/>
    <w:rsid w:val="00641CF9"/>
    <w:rsid w:val="00656774"/>
    <w:rsid w:val="006600EC"/>
    <w:rsid w:val="00660D0B"/>
    <w:rsid w:val="00672A64"/>
    <w:rsid w:val="00674CE0"/>
    <w:rsid w:val="00675AB2"/>
    <w:rsid w:val="00680F5C"/>
    <w:rsid w:val="00681222"/>
    <w:rsid w:val="00683C6A"/>
    <w:rsid w:val="00683F00"/>
    <w:rsid w:val="00684A09"/>
    <w:rsid w:val="006859A9"/>
    <w:rsid w:val="0068630B"/>
    <w:rsid w:val="00686DF8"/>
    <w:rsid w:val="006906DC"/>
    <w:rsid w:val="00693443"/>
    <w:rsid w:val="00694298"/>
    <w:rsid w:val="006A0668"/>
    <w:rsid w:val="006A1FB9"/>
    <w:rsid w:val="006A2095"/>
    <w:rsid w:val="006A360A"/>
    <w:rsid w:val="006A63C9"/>
    <w:rsid w:val="006B2A62"/>
    <w:rsid w:val="006B4340"/>
    <w:rsid w:val="006B5251"/>
    <w:rsid w:val="006C1EC8"/>
    <w:rsid w:val="006C5E20"/>
    <w:rsid w:val="006C67D1"/>
    <w:rsid w:val="006D0B88"/>
    <w:rsid w:val="006D257F"/>
    <w:rsid w:val="006D449A"/>
    <w:rsid w:val="006D597F"/>
    <w:rsid w:val="006D76CF"/>
    <w:rsid w:val="006E0290"/>
    <w:rsid w:val="006E2B20"/>
    <w:rsid w:val="006E2B48"/>
    <w:rsid w:val="006F013A"/>
    <w:rsid w:val="006F1B99"/>
    <w:rsid w:val="006F6E6C"/>
    <w:rsid w:val="006F709F"/>
    <w:rsid w:val="006F7153"/>
    <w:rsid w:val="00700389"/>
    <w:rsid w:val="007048D5"/>
    <w:rsid w:val="00706034"/>
    <w:rsid w:val="0071226C"/>
    <w:rsid w:val="00712A1B"/>
    <w:rsid w:val="00712CF5"/>
    <w:rsid w:val="007162A1"/>
    <w:rsid w:val="00716CBD"/>
    <w:rsid w:val="00720B8D"/>
    <w:rsid w:val="007241E3"/>
    <w:rsid w:val="007269D5"/>
    <w:rsid w:val="00726C8A"/>
    <w:rsid w:val="00730615"/>
    <w:rsid w:val="00732652"/>
    <w:rsid w:val="007330F1"/>
    <w:rsid w:val="007370A2"/>
    <w:rsid w:val="00740C00"/>
    <w:rsid w:val="00741E40"/>
    <w:rsid w:val="00755BE5"/>
    <w:rsid w:val="007578C4"/>
    <w:rsid w:val="00766885"/>
    <w:rsid w:val="007673BC"/>
    <w:rsid w:val="0077057F"/>
    <w:rsid w:val="00773F09"/>
    <w:rsid w:val="00781861"/>
    <w:rsid w:val="00784407"/>
    <w:rsid w:val="00787709"/>
    <w:rsid w:val="0079415B"/>
    <w:rsid w:val="00795F87"/>
    <w:rsid w:val="00797CA4"/>
    <w:rsid w:val="007A3996"/>
    <w:rsid w:val="007C660F"/>
    <w:rsid w:val="007C6DB5"/>
    <w:rsid w:val="007D1E8A"/>
    <w:rsid w:val="007D2833"/>
    <w:rsid w:val="007D5164"/>
    <w:rsid w:val="007E147A"/>
    <w:rsid w:val="007E1D82"/>
    <w:rsid w:val="007E339A"/>
    <w:rsid w:val="007E3F29"/>
    <w:rsid w:val="007E51D7"/>
    <w:rsid w:val="007E699A"/>
    <w:rsid w:val="007E736A"/>
    <w:rsid w:val="007F6125"/>
    <w:rsid w:val="007F6C1E"/>
    <w:rsid w:val="007F6D8E"/>
    <w:rsid w:val="008035F0"/>
    <w:rsid w:val="00805823"/>
    <w:rsid w:val="0081324A"/>
    <w:rsid w:val="00814B75"/>
    <w:rsid w:val="0082740F"/>
    <w:rsid w:val="0082783D"/>
    <w:rsid w:val="0083048F"/>
    <w:rsid w:val="00831538"/>
    <w:rsid w:val="00835AE8"/>
    <w:rsid w:val="00837142"/>
    <w:rsid w:val="00844C59"/>
    <w:rsid w:val="00844C83"/>
    <w:rsid w:val="00847AF5"/>
    <w:rsid w:val="00847B70"/>
    <w:rsid w:val="00851399"/>
    <w:rsid w:val="0086364D"/>
    <w:rsid w:val="0086408D"/>
    <w:rsid w:val="008721FE"/>
    <w:rsid w:val="00877019"/>
    <w:rsid w:val="0088709F"/>
    <w:rsid w:val="00891DE8"/>
    <w:rsid w:val="00892DCE"/>
    <w:rsid w:val="008934F2"/>
    <w:rsid w:val="00897C00"/>
    <w:rsid w:val="008A1B6B"/>
    <w:rsid w:val="008A55F2"/>
    <w:rsid w:val="008A6EE8"/>
    <w:rsid w:val="008B1625"/>
    <w:rsid w:val="008B6832"/>
    <w:rsid w:val="008C092E"/>
    <w:rsid w:val="008C25D2"/>
    <w:rsid w:val="008C6338"/>
    <w:rsid w:val="008D0DF0"/>
    <w:rsid w:val="008D1B38"/>
    <w:rsid w:val="008D2B59"/>
    <w:rsid w:val="008D3F79"/>
    <w:rsid w:val="008E11A3"/>
    <w:rsid w:val="008E2E0A"/>
    <w:rsid w:val="008F32BF"/>
    <w:rsid w:val="00906CC4"/>
    <w:rsid w:val="009116B5"/>
    <w:rsid w:val="00912F9A"/>
    <w:rsid w:val="009131D9"/>
    <w:rsid w:val="009171E1"/>
    <w:rsid w:val="00921445"/>
    <w:rsid w:val="00930024"/>
    <w:rsid w:val="009323B2"/>
    <w:rsid w:val="00935B84"/>
    <w:rsid w:val="009407B4"/>
    <w:rsid w:val="009478B1"/>
    <w:rsid w:val="00951294"/>
    <w:rsid w:val="00953DFC"/>
    <w:rsid w:val="00953F27"/>
    <w:rsid w:val="009608E5"/>
    <w:rsid w:val="00966D6C"/>
    <w:rsid w:val="0097092B"/>
    <w:rsid w:val="00972294"/>
    <w:rsid w:val="00972F7C"/>
    <w:rsid w:val="009839E7"/>
    <w:rsid w:val="009843D7"/>
    <w:rsid w:val="0099237E"/>
    <w:rsid w:val="00995BF3"/>
    <w:rsid w:val="009A09CD"/>
    <w:rsid w:val="009A1228"/>
    <w:rsid w:val="009A2B10"/>
    <w:rsid w:val="009A3ED5"/>
    <w:rsid w:val="009B31BA"/>
    <w:rsid w:val="009B53A4"/>
    <w:rsid w:val="009B5D41"/>
    <w:rsid w:val="009B7BE1"/>
    <w:rsid w:val="009B7ED4"/>
    <w:rsid w:val="009C25A4"/>
    <w:rsid w:val="009C7E41"/>
    <w:rsid w:val="009D0485"/>
    <w:rsid w:val="009D232E"/>
    <w:rsid w:val="009E7C52"/>
    <w:rsid w:val="009F24F0"/>
    <w:rsid w:val="009F2ECB"/>
    <w:rsid w:val="009F4C10"/>
    <w:rsid w:val="009F4D00"/>
    <w:rsid w:val="00A03773"/>
    <w:rsid w:val="00A0491A"/>
    <w:rsid w:val="00A069BB"/>
    <w:rsid w:val="00A12D47"/>
    <w:rsid w:val="00A155EB"/>
    <w:rsid w:val="00A1730A"/>
    <w:rsid w:val="00A223D0"/>
    <w:rsid w:val="00A2314A"/>
    <w:rsid w:val="00A26C3E"/>
    <w:rsid w:val="00A30378"/>
    <w:rsid w:val="00A30D06"/>
    <w:rsid w:val="00A33A19"/>
    <w:rsid w:val="00A40074"/>
    <w:rsid w:val="00A42AA1"/>
    <w:rsid w:val="00A4512D"/>
    <w:rsid w:val="00A455C0"/>
    <w:rsid w:val="00A473C9"/>
    <w:rsid w:val="00A47B88"/>
    <w:rsid w:val="00A54C0E"/>
    <w:rsid w:val="00A55A5A"/>
    <w:rsid w:val="00A55C54"/>
    <w:rsid w:val="00A57C1B"/>
    <w:rsid w:val="00A611A6"/>
    <w:rsid w:val="00A61813"/>
    <w:rsid w:val="00A627F1"/>
    <w:rsid w:val="00A6626A"/>
    <w:rsid w:val="00A66CFD"/>
    <w:rsid w:val="00A70413"/>
    <w:rsid w:val="00A73A39"/>
    <w:rsid w:val="00A811A1"/>
    <w:rsid w:val="00A81E72"/>
    <w:rsid w:val="00A87A33"/>
    <w:rsid w:val="00AA13A3"/>
    <w:rsid w:val="00AA33E8"/>
    <w:rsid w:val="00AB212F"/>
    <w:rsid w:val="00AC084E"/>
    <w:rsid w:val="00AC1C89"/>
    <w:rsid w:val="00AC7B00"/>
    <w:rsid w:val="00AE28D8"/>
    <w:rsid w:val="00AE30AD"/>
    <w:rsid w:val="00AF0EB2"/>
    <w:rsid w:val="00AF1913"/>
    <w:rsid w:val="00AF2F24"/>
    <w:rsid w:val="00AF5E39"/>
    <w:rsid w:val="00AF63CD"/>
    <w:rsid w:val="00B03E64"/>
    <w:rsid w:val="00B07AA1"/>
    <w:rsid w:val="00B104D2"/>
    <w:rsid w:val="00B14BAD"/>
    <w:rsid w:val="00B14FC8"/>
    <w:rsid w:val="00B171B8"/>
    <w:rsid w:val="00B24AB3"/>
    <w:rsid w:val="00B26336"/>
    <w:rsid w:val="00B317C7"/>
    <w:rsid w:val="00B35D4D"/>
    <w:rsid w:val="00B45B1C"/>
    <w:rsid w:val="00B46955"/>
    <w:rsid w:val="00B50B70"/>
    <w:rsid w:val="00B51A91"/>
    <w:rsid w:val="00B51F88"/>
    <w:rsid w:val="00B5481C"/>
    <w:rsid w:val="00B5520D"/>
    <w:rsid w:val="00B5796B"/>
    <w:rsid w:val="00B6011C"/>
    <w:rsid w:val="00B679D9"/>
    <w:rsid w:val="00B72ED6"/>
    <w:rsid w:val="00B73792"/>
    <w:rsid w:val="00B810FC"/>
    <w:rsid w:val="00B8176F"/>
    <w:rsid w:val="00B83638"/>
    <w:rsid w:val="00B87B08"/>
    <w:rsid w:val="00B95A17"/>
    <w:rsid w:val="00BA2B80"/>
    <w:rsid w:val="00BA3B80"/>
    <w:rsid w:val="00BA6355"/>
    <w:rsid w:val="00BB2F31"/>
    <w:rsid w:val="00BB6D28"/>
    <w:rsid w:val="00BC5D5C"/>
    <w:rsid w:val="00BC5DF0"/>
    <w:rsid w:val="00BD259B"/>
    <w:rsid w:val="00BE467E"/>
    <w:rsid w:val="00BF040D"/>
    <w:rsid w:val="00BF5BCC"/>
    <w:rsid w:val="00BF60B4"/>
    <w:rsid w:val="00C0281F"/>
    <w:rsid w:val="00C04076"/>
    <w:rsid w:val="00C07BA3"/>
    <w:rsid w:val="00C1078D"/>
    <w:rsid w:val="00C10B8E"/>
    <w:rsid w:val="00C12395"/>
    <w:rsid w:val="00C1351C"/>
    <w:rsid w:val="00C16094"/>
    <w:rsid w:val="00C2397F"/>
    <w:rsid w:val="00C2429D"/>
    <w:rsid w:val="00C31D85"/>
    <w:rsid w:val="00C47DE1"/>
    <w:rsid w:val="00C53806"/>
    <w:rsid w:val="00C543A8"/>
    <w:rsid w:val="00C557F0"/>
    <w:rsid w:val="00C55FAD"/>
    <w:rsid w:val="00C57FD9"/>
    <w:rsid w:val="00C614A4"/>
    <w:rsid w:val="00C6312D"/>
    <w:rsid w:val="00C653DE"/>
    <w:rsid w:val="00C66C9D"/>
    <w:rsid w:val="00C66F95"/>
    <w:rsid w:val="00C67137"/>
    <w:rsid w:val="00C7096B"/>
    <w:rsid w:val="00C75B42"/>
    <w:rsid w:val="00C76CB7"/>
    <w:rsid w:val="00C80364"/>
    <w:rsid w:val="00C841EB"/>
    <w:rsid w:val="00C85154"/>
    <w:rsid w:val="00C85DBB"/>
    <w:rsid w:val="00C916AB"/>
    <w:rsid w:val="00C94F34"/>
    <w:rsid w:val="00CA2EFC"/>
    <w:rsid w:val="00CA4F7D"/>
    <w:rsid w:val="00CA5D8B"/>
    <w:rsid w:val="00CA6448"/>
    <w:rsid w:val="00CA72AE"/>
    <w:rsid w:val="00CB0F44"/>
    <w:rsid w:val="00CB1018"/>
    <w:rsid w:val="00CB21E0"/>
    <w:rsid w:val="00CB2348"/>
    <w:rsid w:val="00CB40BF"/>
    <w:rsid w:val="00CB5C06"/>
    <w:rsid w:val="00CB63CD"/>
    <w:rsid w:val="00CC3AE4"/>
    <w:rsid w:val="00CD48B8"/>
    <w:rsid w:val="00CD5738"/>
    <w:rsid w:val="00CE0D08"/>
    <w:rsid w:val="00CE29FE"/>
    <w:rsid w:val="00CF3AC2"/>
    <w:rsid w:val="00CF4ED3"/>
    <w:rsid w:val="00D02448"/>
    <w:rsid w:val="00D043E3"/>
    <w:rsid w:val="00D07A2D"/>
    <w:rsid w:val="00D07C39"/>
    <w:rsid w:val="00D10060"/>
    <w:rsid w:val="00D11704"/>
    <w:rsid w:val="00D11E8D"/>
    <w:rsid w:val="00D14D43"/>
    <w:rsid w:val="00D1794F"/>
    <w:rsid w:val="00D209E5"/>
    <w:rsid w:val="00D238E6"/>
    <w:rsid w:val="00D23A4C"/>
    <w:rsid w:val="00D23DAC"/>
    <w:rsid w:val="00D24549"/>
    <w:rsid w:val="00D25651"/>
    <w:rsid w:val="00D302AE"/>
    <w:rsid w:val="00D30409"/>
    <w:rsid w:val="00D36AF6"/>
    <w:rsid w:val="00D37F66"/>
    <w:rsid w:val="00D416A9"/>
    <w:rsid w:val="00D43920"/>
    <w:rsid w:val="00D52360"/>
    <w:rsid w:val="00D53851"/>
    <w:rsid w:val="00D5462A"/>
    <w:rsid w:val="00D5684A"/>
    <w:rsid w:val="00D624F1"/>
    <w:rsid w:val="00D723AD"/>
    <w:rsid w:val="00D7352A"/>
    <w:rsid w:val="00D73CC4"/>
    <w:rsid w:val="00D75368"/>
    <w:rsid w:val="00D76D93"/>
    <w:rsid w:val="00D77AC3"/>
    <w:rsid w:val="00D85336"/>
    <w:rsid w:val="00D863DD"/>
    <w:rsid w:val="00D92FD0"/>
    <w:rsid w:val="00D9611B"/>
    <w:rsid w:val="00DA0B17"/>
    <w:rsid w:val="00DA11C1"/>
    <w:rsid w:val="00DB36FD"/>
    <w:rsid w:val="00DC00E4"/>
    <w:rsid w:val="00DC0552"/>
    <w:rsid w:val="00DD4D4F"/>
    <w:rsid w:val="00DD5327"/>
    <w:rsid w:val="00DD6CF4"/>
    <w:rsid w:val="00DD6E23"/>
    <w:rsid w:val="00DD7871"/>
    <w:rsid w:val="00DD793E"/>
    <w:rsid w:val="00DE2099"/>
    <w:rsid w:val="00DE2D68"/>
    <w:rsid w:val="00DE31D5"/>
    <w:rsid w:val="00DE3CF5"/>
    <w:rsid w:val="00DE4C07"/>
    <w:rsid w:val="00DE4D02"/>
    <w:rsid w:val="00DE72DD"/>
    <w:rsid w:val="00DF1598"/>
    <w:rsid w:val="00DF39FA"/>
    <w:rsid w:val="00DF523A"/>
    <w:rsid w:val="00DF6477"/>
    <w:rsid w:val="00E002A0"/>
    <w:rsid w:val="00E10A88"/>
    <w:rsid w:val="00E12CBA"/>
    <w:rsid w:val="00E1525C"/>
    <w:rsid w:val="00E152E9"/>
    <w:rsid w:val="00E158C8"/>
    <w:rsid w:val="00E262EA"/>
    <w:rsid w:val="00E306CF"/>
    <w:rsid w:val="00E31B1C"/>
    <w:rsid w:val="00E3767D"/>
    <w:rsid w:val="00E455C5"/>
    <w:rsid w:val="00E50BC0"/>
    <w:rsid w:val="00E5332B"/>
    <w:rsid w:val="00E57567"/>
    <w:rsid w:val="00E60B1E"/>
    <w:rsid w:val="00E60F3B"/>
    <w:rsid w:val="00E7127F"/>
    <w:rsid w:val="00E715B7"/>
    <w:rsid w:val="00E76052"/>
    <w:rsid w:val="00E81014"/>
    <w:rsid w:val="00E827EE"/>
    <w:rsid w:val="00E8376B"/>
    <w:rsid w:val="00E8745A"/>
    <w:rsid w:val="00E8794C"/>
    <w:rsid w:val="00E93708"/>
    <w:rsid w:val="00E9379B"/>
    <w:rsid w:val="00E94080"/>
    <w:rsid w:val="00E940DA"/>
    <w:rsid w:val="00E94C9A"/>
    <w:rsid w:val="00E95779"/>
    <w:rsid w:val="00EA0691"/>
    <w:rsid w:val="00EA3D51"/>
    <w:rsid w:val="00EA5D6C"/>
    <w:rsid w:val="00EA64D8"/>
    <w:rsid w:val="00EA7574"/>
    <w:rsid w:val="00EB119F"/>
    <w:rsid w:val="00EB3A5E"/>
    <w:rsid w:val="00EB43CE"/>
    <w:rsid w:val="00EB4EBA"/>
    <w:rsid w:val="00EB7826"/>
    <w:rsid w:val="00EE091C"/>
    <w:rsid w:val="00EE1806"/>
    <w:rsid w:val="00EE7C08"/>
    <w:rsid w:val="00EF4B85"/>
    <w:rsid w:val="00F01259"/>
    <w:rsid w:val="00F027BD"/>
    <w:rsid w:val="00F03418"/>
    <w:rsid w:val="00F03A2C"/>
    <w:rsid w:val="00F03A65"/>
    <w:rsid w:val="00F10E4D"/>
    <w:rsid w:val="00F1112A"/>
    <w:rsid w:val="00F14D5E"/>
    <w:rsid w:val="00F167E7"/>
    <w:rsid w:val="00F278C8"/>
    <w:rsid w:val="00F357CD"/>
    <w:rsid w:val="00F36678"/>
    <w:rsid w:val="00F422E8"/>
    <w:rsid w:val="00F4291B"/>
    <w:rsid w:val="00F439FD"/>
    <w:rsid w:val="00F46C08"/>
    <w:rsid w:val="00F478CD"/>
    <w:rsid w:val="00F50292"/>
    <w:rsid w:val="00F54DED"/>
    <w:rsid w:val="00F551A7"/>
    <w:rsid w:val="00F558F6"/>
    <w:rsid w:val="00F60A31"/>
    <w:rsid w:val="00F66E8E"/>
    <w:rsid w:val="00F71169"/>
    <w:rsid w:val="00F808FD"/>
    <w:rsid w:val="00F818ED"/>
    <w:rsid w:val="00F81CA2"/>
    <w:rsid w:val="00F8541F"/>
    <w:rsid w:val="00F90646"/>
    <w:rsid w:val="00FA0F77"/>
    <w:rsid w:val="00FA4704"/>
    <w:rsid w:val="00FA50FD"/>
    <w:rsid w:val="00FB67E1"/>
    <w:rsid w:val="00FC0EDB"/>
    <w:rsid w:val="00FC150A"/>
    <w:rsid w:val="00FC7C2C"/>
    <w:rsid w:val="00FD269A"/>
    <w:rsid w:val="00FE3674"/>
    <w:rsid w:val="00FF05CD"/>
    <w:rsid w:val="00FF0D89"/>
    <w:rsid w:val="00FF1EEE"/>
    <w:rsid w:val="00FF2B53"/>
    <w:rsid w:val="00FF56E3"/>
    <w:rsid w:val="00FF67A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D"/>
  </w:style>
  <w:style w:type="paragraph" w:styleId="1">
    <w:name w:val="heading 1"/>
    <w:basedOn w:val="a"/>
    <w:next w:val="a"/>
    <w:link w:val="10"/>
    <w:qFormat/>
    <w:rsid w:val="00700389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3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03A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3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723A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D723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23AD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7D2833"/>
    <w:rPr>
      <w:color w:val="0000FF"/>
      <w:u w:val="single"/>
    </w:rPr>
  </w:style>
  <w:style w:type="character" w:styleId="a8">
    <w:name w:val="Strong"/>
    <w:basedOn w:val="a0"/>
    <w:uiPriority w:val="22"/>
    <w:qFormat/>
    <w:rsid w:val="00A811A1"/>
    <w:rPr>
      <w:b/>
      <w:bCs/>
    </w:rPr>
  </w:style>
  <w:style w:type="character" w:customStyle="1" w:styleId="10">
    <w:name w:val="Заголовок 1 Знак"/>
    <w:basedOn w:val="a0"/>
    <w:link w:val="1"/>
    <w:rsid w:val="0070038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700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3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0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80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List Paragraph"/>
    <w:basedOn w:val="a"/>
    <w:uiPriority w:val="34"/>
    <w:qFormat/>
    <w:rsid w:val="0058085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03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03A52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semiHidden/>
    <w:rsid w:val="00303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03A52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303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303A5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303A52"/>
  </w:style>
  <w:style w:type="table" w:styleId="af1">
    <w:name w:val="Table Grid"/>
    <w:basedOn w:val="a1"/>
    <w:rsid w:val="0030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303A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03A5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6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DC00E4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C00E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1">
    <w:name w:val="Обычный1"/>
    <w:rsid w:val="00DC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basedOn w:val="a0"/>
    <w:link w:val="21"/>
    <w:locked/>
    <w:rsid w:val="00F167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F167E7"/>
    <w:pPr>
      <w:widowControl w:val="0"/>
      <w:shd w:val="clear" w:color="auto" w:fill="FFFFFF"/>
      <w:spacing w:after="0" w:line="240" w:lineRule="atLeast"/>
      <w:ind w:hanging="1500"/>
    </w:pPr>
    <w:rPr>
      <w:rFonts w:ascii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716CB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16CBD"/>
  </w:style>
  <w:style w:type="paragraph" w:customStyle="1" w:styleId="ConsNormal">
    <w:name w:val="ConsNormal"/>
    <w:rsid w:val="00716C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22">
    <w:name w:val="envelope return"/>
    <w:basedOn w:val="a"/>
    <w:semiHidden/>
    <w:rsid w:val="00C160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7">
    <w:name w:val="endnote text"/>
    <w:basedOn w:val="a"/>
    <w:link w:val="af8"/>
    <w:rsid w:val="00C1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1609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Вафина И.В.</dc:creator>
  <cp:keywords/>
  <dc:description/>
  <cp:lastModifiedBy>Пользователь Windows</cp:lastModifiedBy>
  <cp:revision>399</cp:revision>
  <cp:lastPrinted>2017-04-26T08:27:00Z</cp:lastPrinted>
  <dcterms:created xsi:type="dcterms:W3CDTF">2016-01-22T04:13:00Z</dcterms:created>
  <dcterms:modified xsi:type="dcterms:W3CDTF">2017-04-27T08:09:00Z</dcterms:modified>
</cp:coreProperties>
</file>