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E" w:rsidRPr="0056703C" w:rsidRDefault="00F359F8" w:rsidP="00866DFE">
      <w:pPr>
        <w:tabs>
          <w:tab w:val="left" w:pos="793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5pt;margin-top:-26.5pt;width:56pt;height:46pt;z-index:251658240;visibility:visible;mso-wrap-edited:f">
            <v:imagedata r:id="rId8" o:title=""/>
            <w10:wrap type="topAndBottom"/>
          </v:shape>
          <o:OLEObject Type="Embed" ProgID="Word.Picture.8" ShapeID="_x0000_s1027" DrawAspect="Content" ObjectID="_1718030449" r:id="rId9"/>
        </w:pict>
      </w:r>
      <w:r w:rsidR="00866DFE" w:rsidRPr="0056703C">
        <w:rPr>
          <w:rFonts w:ascii="Times New Roman" w:hAnsi="Times New Roman" w:cs="Times New Roman"/>
          <w:b/>
          <w:sz w:val="24"/>
          <w:szCs w:val="24"/>
        </w:rPr>
        <w:t>СОБРАНИЕ ДЕПУТАТОВ АГАПОВСКОГО МУНИЦИПАЛЬНОГО РАЙОНА</w:t>
      </w:r>
    </w:p>
    <w:p w:rsidR="00866DFE" w:rsidRPr="0056703C" w:rsidRDefault="00866DFE" w:rsidP="00866D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3C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866DFE" w:rsidRPr="0056703C" w:rsidRDefault="000A2A14" w:rsidP="00866DFE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ДВАДЦАТЬ ШЕСТОЕ</w:t>
      </w:r>
      <w:r w:rsidR="00866DFE" w:rsidRPr="0056703C">
        <w:rPr>
          <w:rFonts w:ascii="Times New Roman" w:hAnsi="Times New Roman" w:cs="Times New Roman"/>
          <w:b/>
          <w:sz w:val="24"/>
          <w:szCs w:val="24"/>
        </w:rPr>
        <w:t xml:space="preserve"> ЗАСЕДАНИЕ ШЕСТОГО СОЗЫВА</w:t>
      </w:r>
    </w:p>
    <w:p w:rsidR="00866DFE" w:rsidRPr="00863371" w:rsidRDefault="00866DFE" w:rsidP="00C801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РЕШЕНИЕ</w:t>
      </w:r>
    </w:p>
    <w:p w:rsidR="007D2E64" w:rsidRPr="00863371" w:rsidRDefault="007D2E64" w:rsidP="007D2E6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3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DFE" w:rsidRPr="00863371" w:rsidRDefault="007D2E64" w:rsidP="00866DFE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О</w:t>
      </w:r>
      <w:r w:rsidR="00866DFE" w:rsidRPr="00863371">
        <w:rPr>
          <w:rFonts w:ascii="Times New Roman" w:hAnsi="Times New Roman" w:cs="Times New Roman"/>
          <w:sz w:val="28"/>
          <w:szCs w:val="28"/>
        </w:rPr>
        <w:t>т</w:t>
      </w:r>
      <w:r w:rsidR="00183F71" w:rsidRPr="00863371">
        <w:rPr>
          <w:rFonts w:ascii="Times New Roman" w:hAnsi="Times New Roman" w:cs="Times New Roman"/>
          <w:sz w:val="28"/>
          <w:szCs w:val="28"/>
        </w:rPr>
        <w:t xml:space="preserve"> 29</w:t>
      </w:r>
      <w:r w:rsidR="00866DFE" w:rsidRPr="00863371">
        <w:rPr>
          <w:rFonts w:ascii="Times New Roman" w:hAnsi="Times New Roman" w:cs="Times New Roman"/>
          <w:sz w:val="28"/>
          <w:szCs w:val="28"/>
        </w:rPr>
        <w:t>.0</w:t>
      </w:r>
      <w:r w:rsidR="00854A5B" w:rsidRPr="00863371">
        <w:rPr>
          <w:rFonts w:ascii="Times New Roman" w:hAnsi="Times New Roman" w:cs="Times New Roman"/>
          <w:sz w:val="28"/>
          <w:szCs w:val="28"/>
        </w:rPr>
        <w:t>6</w:t>
      </w:r>
      <w:r w:rsidR="00866DFE" w:rsidRPr="00863371">
        <w:rPr>
          <w:rFonts w:ascii="Times New Roman" w:hAnsi="Times New Roman" w:cs="Times New Roman"/>
          <w:sz w:val="28"/>
          <w:szCs w:val="28"/>
        </w:rPr>
        <w:t>.202</w:t>
      </w:r>
      <w:r w:rsidRPr="00863371">
        <w:rPr>
          <w:rFonts w:ascii="Times New Roman" w:hAnsi="Times New Roman" w:cs="Times New Roman"/>
          <w:sz w:val="28"/>
          <w:szCs w:val="28"/>
        </w:rPr>
        <w:t>2</w:t>
      </w:r>
      <w:r w:rsidR="00866DFE" w:rsidRPr="0086337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C80165" w:rsidRPr="00863371">
        <w:rPr>
          <w:rFonts w:ascii="Times New Roman" w:hAnsi="Times New Roman" w:cs="Times New Roman"/>
          <w:sz w:val="28"/>
          <w:szCs w:val="28"/>
        </w:rPr>
        <w:t xml:space="preserve">  </w:t>
      </w:r>
      <w:r w:rsidR="00863371" w:rsidRPr="00863371">
        <w:rPr>
          <w:rFonts w:ascii="Times New Roman" w:hAnsi="Times New Roman" w:cs="Times New Roman"/>
          <w:sz w:val="28"/>
          <w:szCs w:val="28"/>
        </w:rPr>
        <w:t xml:space="preserve">  </w:t>
      </w:r>
      <w:r w:rsidR="00C80165" w:rsidRPr="00863371">
        <w:rPr>
          <w:rFonts w:ascii="Times New Roman" w:hAnsi="Times New Roman" w:cs="Times New Roman"/>
          <w:sz w:val="28"/>
          <w:szCs w:val="28"/>
        </w:rPr>
        <w:t xml:space="preserve"> </w:t>
      </w:r>
      <w:r w:rsidR="00866DFE" w:rsidRPr="00863371">
        <w:rPr>
          <w:rFonts w:ascii="Times New Roman" w:hAnsi="Times New Roman" w:cs="Times New Roman"/>
          <w:sz w:val="28"/>
          <w:szCs w:val="28"/>
        </w:rPr>
        <w:t>№</w:t>
      </w:r>
      <w:r w:rsidR="00C80165" w:rsidRPr="00863371">
        <w:rPr>
          <w:rFonts w:ascii="Times New Roman" w:hAnsi="Times New Roman" w:cs="Times New Roman"/>
          <w:sz w:val="28"/>
          <w:szCs w:val="28"/>
        </w:rPr>
        <w:t>249</w:t>
      </w:r>
      <w:r w:rsidR="00866DFE" w:rsidRPr="0086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FE" w:rsidRPr="00863371" w:rsidRDefault="00866DFE" w:rsidP="00866D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с. Агаповка</w:t>
      </w:r>
    </w:p>
    <w:p w:rsidR="000248CC" w:rsidRPr="00863371" w:rsidRDefault="000248CC" w:rsidP="000248C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32C8F" w:rsidRPr="00863371" w:rsidRDefault="00C80165" w:rsidP="00B32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B32C8F" w:rsidRPr="00863371">
        <w:rPr>
          <w:rFonts w:ascii="Times New Roman" w:hAnsi="Times New Roman" w:cs="Times New Roman"/>
          <w:sz w:val="28"/>
          <w:szCs w:val="28"/>
        </w:rPr>
        <w:t>ешение Собрания депутатов</w:t>
      </w:r>
    </w:p>
    <w:p w:rsidR="00B32C8F" w:rsidRPr="00863371" w:rsidRDefault="00B32C8F" w:rsidP="00B32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от 26.08.2020 №607 </w:t>
      </w:r>
    </w:p>
    <w:p w:rsidR="00B32C8F" w:rsidRPr="00863371" w:rsidRDefault="00B32C8F" w:rsidP="00B32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«Об утверждении Порядка размещения нестационарных торговых</w:t>
      </w:r>
    </w:p>
    <w:p w:rsidR="00B32C8F" w:rsidRPr="00863371" w:rsidRDefault="00B32C8F" w:rsidP="007D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объектов на территории Агаповского муниципального района»</w:t>
      </w:r>
    </w:p>
    <w:p w:rsidR="00C80165" w:rsidRPr="00863371" w:rsidRDefault="00C80165" w:rsidP="007D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(в редакции Решения Собрания депутатов Агаповского </w:t>
      </w:r>
    </w:p>
    <w:p w:rsidR="00C80165" w:rsidRPr="00863371" w:rsidRDefault="00C80165" w:rsidP="007D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муниципального района от 26.02.2021 №78) </w:t>
      </w:r>
    </w:p>
    <w:p w:rsidR="007D2E64" w:rsidRPr="00917147" w:rsidRDefault="007D2E64" w:rsidP="007D2E6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32C8F" w:rsidRPr="00863371" w:rsidRDefault="00B32C8F" w:rsidP="00B32C8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147">
        <w:rPr>
          <w:rFonts w:ascii="Times New Roman" w:hAnsi="Times New Roman" w:cs="Times New Roman"/>
          <w:sz w:val="27"/>
          <w:szCs w:val="27"/>
        </w:rPr>
        <w:t xml:space="preserve">  </w:t>
      </w:r>
      <w:r w:rsidRPr="0086337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0" w:history="1">
        <w:r w:rsidRPr="008633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337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86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86337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6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Порядком разработки и утверждения органами местного самоуправления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</w:t>
      </w:r>
      <w:r w:rsidRPr="0086337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Челябинской области от 25.01.2016 №5-П,</w:t>
      </w:r>
      <w:hyperlink r:id="rId12" w:history="1">
        <w:r w:rsidRPr="008633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63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Агаповского муниципального района, руководствуясь типовым положением о порядке размещения нестационарных торговых объектов без предоставления земельного участка,</w:t>
      </w:r>
      <w:r w:rsidRPr="00863371">
        <w:rPr>
          <w:rFonts w:ascii="Times New Roman" w:hAnsi="Times New Roman" w:cs="Times New Roman"/>
          <w:sz w:val="28"/>
          <w:szCs w:val="28"/>
        </w:rPr>
        <w:t xml:space="preserve"> Собрание депутатов Агаповского муниципального района РЕШАЕТ:</w:t>
      </w:r>
    </w:p>
    <w:p w:rsidR="00B32C8F" w:rsidRPr="00863371" w:rsidRDefault="00B32C8F" w:rsidP="00B32C8F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80165" w:rsidRPr="00863371">
        <w:rPr>
          <w:rFonts w:ascii="Times New Roman" w:hAnsi="Times New Roman" w:cs="Times New Roman"/>
          <w:sz w:val="28"/>
          <w:szCs w:val="28"/>
        </w:rPr>
        <w:t>Р</w:t>
      </w:r>
      <w:r w:rsidRPr="00863371">
        <w:rPr>
          <w:rFonts w:ascii="Times New Roman" w:hAnsi="Times New Roman" w:cs="Times New Roman"/>
          <w:sz w:val="28"/>
          <w:szCs w:val="28"/>
        </w:rPr>
        <w:t>ешение Собрания депутатов Агаповского муниципального района от 26.08.2020</w:t>
      </w:r>
      <w:r w:rsidR="00C80165" w:rsidRPr="00863371">
        <w:rPr>
          <w:rFonts w:ascii="Times New Roman" w:hAnsi="Times New Roman" w:cs="Times New Roman"/>
          <w:sz w:val="28"/>
          <w:szCs w:val="28"/>
        </w:rPr>
        <w:t xml:space="preserve"> </w:t>
      </w:r>
      <w:r w:rsidRPr="00863371">
        <w:rPr>
          <w:rFonts w:ascii="Times New Roman" w:hAnsi="Times New Roman" w:cs="Times New Roman"/>
          <w:sz w:val="28"/>
          <w:szCs w:val="28"/>
        </w:rPr>
        <w:t xml:space="preserve">года №607 «Об утверждении Порядка размещения нестационарных торговых объектов на территории Агаповского муниципального района» </w:t>
      </w:r>
      <w:r w:rsidR="00C80165" w:rsidRPr="00863371">
        <w:rPr>
          <w:rFonts w:ascii="Times New Roman" w:hAnsi="Times New Roman" w:cs="Times New Roman"/>
          <w:sz w:val="28"/>
          <w:szCs w:val="28"/>
        </w:rPr>
        <w:t xml:space="preserve"> (в редакции Решения Собрания депутатов Агаповского муниципального района от 26.02.2021 №78) </w:t>
      </w:r>
      <w:r w:rsidRPr="0086337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2C8F" w:rsidRPr="00863371" w:rsidRDefault="00B32C8F" w:rsidP="00C80165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         - добавить </w:t>
      </w:r>
      <w:r w:rsidR="00C80165" w:rsidRPr="00863371">
        <w:rPr>
          <w:rFonts w:ascii="Times New Roman" w:hAnsi="Times New Roman" w:cs="Times New Roman"/>
          <w:sz w:val="28"/>
          <w:szCs w:val="28"/>
        </w:rPr>
        <w:t xml:space="preserve">пп. </w:t>
      </w:r>
      <w:r w:rsidR="000A2A14" w:rsidRPr="00863371">
        <w:rPr>
          <w:rFonts w:ascii="Times New Roman" w:hAnsi="Times New Roman" w:cs="Times New Roman"/>
          <w:sz w:val="28"/>
          <w:szCs w:val="28"/>
        </w:rPr>
        <w:t>7-9 в</w:t>
      </w:r>
      <w:r w:rsidRPr="00863371">
        <w:rPr>
          <w:rFonts w:ascii="Times New Roman" w:hAnsi="Times New Roman" w:cs="Times New Roman"/>
          <w:sz w:val="28"/>
          <w:szCs w:val="28"/>
        </w:rPr>
        <w:t xml:space="preserve"> </w:t>
      </w:r>
      <w:r w:rsidR="00C80165" w:rsidRPr="00863371">
        <w:rPr>
          <w:rFonts w:ascii="Times New Roman" w:hAnsi="Times New Roman" w:cs="Times New Roman"/>
          <w:sz w:val="28"/>
          <w:szCs w:val="28"/>
        </w:rPr>
        <w:t xml:space="preserve">пункт 7 </w:t>
      </w:r>
      <w:r w:rsidRPr="00863371">
        <w:rPr>
          <w:rFonts w:ascii="Times New Roman" w:hAnsi="Times New Roman" w:cs="Times New Roman"/>
          <w:sz w:val="28"/>
          <w:szCs w:val="28"/>
        </w:rPr>
        <w:t>раздел</w:t>
      </w:r>
      <w:r w:rsidR="00C80165" w:rsidRPr="00863371">
        <w:rPr>
          <w:rFonts w:ascii="Times New Roman" w:hAnsi="Times New Roman" w:cs="Times New Roman"/>
          <w:sz w:val="28"/>
          <w:szCs w:val="28"/>
        </w:rPr>
        <w:t>а</w:t>
      </w:r>
      <w:r w:rsidRPr="00863371">
        <w:rPr>
          <w:rFonts w:ascii="Times New Roman" w:hAnsi="Times New Roman" w:cs="Times New Roman"/>
          <w:sz w:val="28"/>
          <w:szCs w:val="28"/>
        </w:rPr>
        <w:t xml:space="preserve"> </w:t>
      </w:r>
      <w:r w:rsidR="000A2A14" w:rsidRPr="00863371">
        <w:rPr>
          <w:rFonts w:ascii="Times New Roman" w:hAnsi="Times New Roman" w:cs="Times New Roman"/>
          <w:sz w:val="28"/>
          <w:szCs w:val="28"/>
        </w:rPr>
        <w:t>2</w:t>
      </w:r>
      <w:r w:rsidRPr="00863371">
        <w:rPr>
          <w:rFonts w:ascii="Times New Roman" w:hAnsi="Times New Roman" w:cs="Times New Roman"/>
          <w:sz w:val="28"/>
          <w:szCs w:val="28"/>
        </w:rPr>
        <w:t xml:space="preserve"> «</w:t>
      </w:r>
      <w:r w:rsidR="000A2A14" w:rsidRPr="00863371">
        <w:rPr>
          <w:rFonts w:ascii="Times New Roman" w:hAnsi="Times New Roman" w:cs="Times New Roman"/>
          <w:sz w:val="28"/>
          <w:szCs w:val="28"/>
        </w:rPr>
        <w:t>Порядок размещения и эксплуатацию НТО</w:t>
      </w:r>
      <w:r w:rsidRPr="00863371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0A2A14" w:rsidRPr="00863371" w:rsidRDefault="00863371" w:rsidP="0086337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2C8F" w:rsidRPr="00863371">
        <w:rPr>
          <w:rFonts w:ascii="Times New Roman" w:hAnsi="Times New Roman" w:cs="Times New Roman"/>
          <w:sz w:val="28"/>
          <w:szCs w:val="28"/>
        </w:rPr>
        <w:t xml:space="preserve"> «</w:t>
      </w:r>
      <w:r w:rsidR="000A2A14" w:rsidRPr="00863371">
        <w:rPr>
          <w:rFonts w:ascii="Times New Roman" w:hAnsi="Times New Roman" w:cs="Times New Roman"/>
          <w:sz w:val="28"/>
          <w:szCs w:val="28"/>
        </w:rPr>
        <w:t xml:space="preserve">7) размещение нестационарного торгового объекта хозяйствующим субъектом, являющимся производителем сельскохозяйственной продукции, определенной в 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</w:t>
      </w:r>
      <w:r w:rsidR="000A2A14" w:rsidRPr="00863371">
        <w:rPr>
          <w:rFonts w:ascii="Times New Roman" w:hAnsi="Times New Roman" w:cs="Times New Roman"/>
          <w:sz w:val="28"/>
          <w:szCs w:val="28"/>
        </w:rPr>
        <w:lastRenderedPageBreak/>
        <w:t>января 2017 года N 79-р, а также производителем хлеба и хлебобулочных изделий, при условии, что доля от продажи указанной продукции в товарообороте хозяйствующего субъекта составляет не менее 70 процентов;</w:t>
      </w:r>
    </w:p>
    <w:p w:rsidR="000A2A14" w:rsidRPr="00863371" w:rsidRDefault="009C63FA" w:rsidP="000A2A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ab/>
      </w:r>
      <w:r w:rsidR="000A2A14" w:rsidRPr="00863371">
        <w:rPr>
          <w:rFonts w:ascii="Times New Roman" w:hAnsi="Times New Roman" w:cs="Times New Roman"/>
          <w:sz w:val="28"/>
          <w:szCs w:val="28"/>
        </w:rPr>
        <w:t>8) размещение нестационарного торгового объекта лицом, являющимся сельскохозяйственным товаропроизводителем в соответствии с пунктами 2 и 3 части 2 статьи 3 Федерального закона "О развитии сельского хозяйства";</w:t>
      </w:r>
    </w:p>
    <w:p w:rsidR="00863371" w:rsidRPr="00863371" w:rsidRDefault="009C63FA" w:rsidP="000A2A14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ab/>
      </w:r>
      <w:r w:rsidR="000A2A14" w:rsidRPr="00863371">
        <w:rPr>
          <w:rFonts w:ascii="Times New Roman" w:hAnsi="Times New Roman" w:cs="Times New Roman"/>
          <w:sz w:val="28"/>
          <w:szCs w:val="28"/>
        </w:rPr>
        <w:t>9) размещение нестационарного торгового объекта хозяйствующим субъектом, принявшим на себя обязательство осуществлять продажу сельскохозяйственной продукции, определенной в перечне, указанном в пункте 7 настоящей части, либо обязательство осуществлять продажу хлеба и хлебобулочных изделий, при условии, что доля в продаже указанной сельскохозяйственной продукции или хлеба и хлебобулочных изделий в товарообороте хозяйствующего субъекта составляет 100 процентов."</w:t>
      </w:r>
      <w:r w:rsidR="00B32C8F" w:rsidRPr="0086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FA" w:rsidRPr="00863371" w:rsidRDefault="009C63FA" w:rsidP="009C63F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         - добавить пункт 10</w:t>
      </w:r>
      <w:r w:rsidR="00863371" w:rsidRPr="00863371">
        <w:rPr>
          <w:rFonts w:ascii="Times New Roman" w:hAnsi="Times New Roman" w:cs="Times New Roman"/>
          <w:sz w:val="28"/>
          <w:szCs w:val="28"/>
        </w:rPr>
        <w:t>.1</w:t>
      </w:r>
      <w:r w:rsidRPr="00863371">
        <w:rPr>
          <w:rFonts w:ascii="Times New Roman" w:hAnsi="Times New Roman" w:cs="Times New Roman"/>
          <w:sz w:val="28"/>
          <w:szCs w:val="28"/>
        </w:rPr>
        <w:t xml:space="preserve"> в раздел 2 «Порядок размещения и эксплуатацию НТО» следующего содержания:</w:t>
      </w:r>
    </w:p>
    <w:p w:rsidR="009C63FA" w:rsidRPr="00863371" w:rsidRDefault="00863371" w:rsidP="008633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9C63FA" w:rsidRPr="00863371">
        <w:rPr>
          <w:rFonts w:ascii="Times New Roman" w:hAnsi="Times New Roman" w:cs="Times New Roman"/>
          <w:sz w:val="28"/>
          <w:szCs w:val="28"/>
        </w:rPr>
        <w:t>10.1 Плата за размещение нестационарного торгового объекта устанавливается в размере, не превышающем экономически обоснованный размер такой платы.</w:t>
      </w:r>
    </w:p>
    <w:p w:rsidR="009C63FA" w:rsidRPr="00863371" w:rsidRDefault="009C63FA" w:rsidP="009C63F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В случае заключения договора на размещение нестационарного торгового объекта по основаниям, установленным пунктами 6 и 8 части 2 статьи 3 настоящего Закона, размер льготной платы за размещение нестационарного торгового объекта не может составлять более 50 процентов платы, определяемой в соответствии с частями 1 и 2 настоящей статьи.</w:t>
      </w:r>
      <w:r w:rsidR="00863371" w:rsidRPr="00863371">
        <w:rPr>
          <w:rFonts w:ascii="Times New Roman" w:hAnsi="Times New Roman" w:cs="Times New Roman"/>
          <w:sz w:val="28"/>
          <w:szCs w:val="28"/>
        </w:rPr>
        <w:t>»</w:t>
      </w:r>
      <w:r w:rsidRPr="00863371">
        <w:rPr>
          <w:rFonts w:ascii="Times New Roman" w:hAnsi="Times New Roman" w:cs="Times New Roman"/>
          <w:sz w:val="28"/>
          <w:szCs w:val="28"/>
        </w:rPr>
        <w:t>;</w:t>
      </w:r>
    </w:p>
    <w:p w:rsidR="009C63FA" w:rsidRPr="00863371" w:rsidRDefault="009C63FA" w:rsidP="009C63F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         - добавить пункты 15-16 в раздел 2 «Порядок размещения и эксплуатацию НТО» следующего содержания:</w:t>
      </w:r>
    </w:p>
    <w:p w:rsidR="009C63FA" w:rsidRPr="00863371" w:rsidRDefault="00863371" w:rsidP="009C6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«</w:t>
      </w:r>
      <w:r w:rsidR="009C63FA" w:rsidRPr="00863371">
        <w:rPr>
          <w:rFonts w:ascii="Times New Roman" w:hAnsi="Times New Roman" w:cs="Times New Roman"/>
          <w:sz w:val="28"/>
          <w:szCs w:val="28"/>
        </w:rPr>
        <w:t xml:space="preserve">15. Договор на размещение нестационарного торгового объекта, срок действия которого истекает со дня вступления в силу </w:t>
      </w:r>
      <w:hyperlink r:id="rId13" w:history="1">
        <w:r w:rsidR="009C63FA" w:rsidRPr="008633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C63FA" w:rsidRPr="008633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марта 2022 года N 353 "Об особенностях разрешительной деятельности в Российской Федерации в 2022 году" по 31 декабря 2026 года, считается продленным на семь лет, если до окончания срока его действия хозяйствующий субъект письменно не уведомит уполномоченный орган о прекращении договора или его продлении на иной срок, не превышающий семи лет.</w:t>
      </w:r>
    </w:p>
    <w:p w:rsidR="009C63FA" w:rsidRPr="00863371" w:rsidRDefault="009C63FA" w:rsidP="009C6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16. Положения настоящей статьи не распространяются на договоры на размещение нестационарного торгового объекта для осуществления сезонной торговли и сезонной площадки объекта организации общественного питания, указанной в </w:t>
      </w:r>
      <w:hyperlink r:id="rId14" w:history="1">
        <w:r w:rsidRPr="00863371">
          <w:rPr>
            <w:rFonts w:ascii="Times New Roman" w:hAnsi="Times New Roman" w:cs="Times New Roman"/>
            <w:sz w:val="28"/>
            <w:szCs w:val="28"/>
          </w:rPr>
          <w:t>пункте 5 части 2 статьи 3</w:t>
        </w:r>
      </w:hyperlink>
      <w:r w:rsidRPr="00863371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  <w:r w:rsidR="00863371" w:rsidRPr="00863371">
        <w:rPr>
          <w:rFonts w:ascii="Times New Roman" w:hAnsi="Times New Roman" w:cs="Times New Roman"/>
          <w:sz w:val="28"/>
          <w:szCs w:val="28"/>
        </w:rPr>
        <w:t>»</w:t>
      </w:r>
      <w:r w:rsidRPr="00863371">
        <w:rPr>
          <w:rFonts w:ascii="Times New Roman" w:hAnsi="Times New Roman" w:cs="Times New Roman"/>
          <w:sz w:val="28"/>
          <w:szCs w:val="28"/>
        </w:rPr>
        <w:t>.</w:t>
      </w:r>
    </w:p>
    <w:p w:rsidR="00B32C8F" w:rsidRPr="00863371" w:rsidRDefault="000A2A14" w:rsidP="00B32C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2</w:t>
      </w:r>
      <w:r w:rsidR="00B32C8F" w:rsidRPr="00863371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«Агаповский вестник» и </w:t>
      </w:r>
      <w:r w:rsidR="00863371" w:rsidRPr="0086337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32C8F" w:rsidRPr="00863371">
        <w:rPr>
          <w:rFonts w:ascii="Times New Roman" w:hAnsi="Times New Roman" w:cs="Times New Roman"/>
          <w:sz w:val="28"/>
          <w:szCs w:val="28"/>
        </w:rPr>
        <w:t>на официальном сайте Агаповского муниципального района.</w:t>
      </w:r>
    </w:p>
    <w:p w:rsidR="00863371" w:rsidRDefault="000A2A14" w:rsidP="00B32C8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ab/>
        <w:t>3</w:t>
      </w:r>
      <w:r w:rsidR="00B32C8F" w:rsidRPr="00863371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863371" w:rsidRPr="00863371">
        <w:rPr>
          <w:rFonts w:ascii="Times New Roman" w:hAnsi="Times New Roman" w:cs="Times New Roman"/>
          <w:sz w:val="28"/>
          <w:szCs w:val="28"/>
        </w:rPr>
        <w:t>Р</w:t>
      </w:r>
      <w:r w:rsidR="00B32C8F" w:rsidRPr="00863371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законодательству, праву и местному самоуправлению (Манторов Ю.В.), постоянную комиссию по строительству, связи, ЖКХ, энергетики и транспорту (</w:t>
      </w:r>
      <w:r w:rsidR="00863371" w:rsidRPr="00863371">
        <w:rPr>
          <w:rFonts w:ascii="Times New Roman" w:hAnsi="Times New Roman" w:cs="Times New Roman"/>
          <w:sz w:val="28"/>
          <w:szCs w:val="28"/>
        </w:rPr>
        <w:t>Заруцкий Д.</w:t>
      </w:r>
      <w:r w:rsidR="00B32C8F" w:rsidRPr="00863371">
        <w:rPr>
          <w:rFonts w:ascii="Times New Roman" w:hAnsi="Times New Roman" w:cs="Times New Roman"/>
          <w:sz w:val="28"/>
          <w:szCs w:val="28"/>
        </w:rPr>
        <w:t xml:space="preserve">В.) и заместителя главы </w:t>
      </w:r>
    </w:p>
    <w:p w:rsidR="00863371" w:rsidRDefault="00863371" w:rsidP="00B32C8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3371" w:rsidRDefault="00863371" w:rsidP="00B32C8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2C8F" w:rsidRPr="00863371" w:rsidRDefault="00B32C8F" w:rsidP="00B32C8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lastRenderedPageBreak/>
        <w:t>Агаповского муниципального района по строительству, ЖКХ, транспорту, связи и энергетике (</w:t>
      </w:r>
      <w:r w:rsidR="000A2A14" w:rsidRPr="00863371">
        <w:rPr>
          <w:rFonts w:ascii="Times New Roman" w:hAnsi="Times New Roman" w:cs="Times New Roman"/>
          <w:sz w:val="28"/>
          <w:szCs w:val="28"/>
        </w:rPr>
        <w:t>Мирошин А.В</w:t>
      </w:r>
      <w:r w:rsidRPr="00863371">
        <w:rPr>
          <w:rFonts w:ascii="Times New Roman" w:hAnsi="Times New Roman" w:cs="Times New Roman"/>
          <w:sz w:val="28"/>
          <w:szCs w:val="28"/>
        </w:rPr>
        <w:t>.).</w:t>
      </w:r>
    </w:p>
    <w:p w:rsidR="00B32C8F" w:rsidRPr="00863371" w:rsidRDefault="00B32C8F" w:rsidP="00B32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C8F" w:rsidRPr="00863371" w:rsidRDefault="00B32C8F" w:rsidP="00B32C8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A14" w:rsidRPr="00863371" w:rsidRDefault="000A2A14" w:rsidP="000A2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>Исполняющий полномочия г</w:t>
      </w:r>
      <w:r w:rsidR="00B32C8F" w:rsidRPr="00863371">
        <w:rPr>
          <w:rFonts w:ascii="Times New Roman" w:hAnsi="Times New Roman" w:cs="Times New Roman"/>
          <w:sz w:val="28"/>
          <w:szCs w:val="28"/>
        </w:rPr>
        <w:t>лав</w:t>
      </w:r>
      <w:r w:rsidRPr="00863371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B32C8F" w:rsidRPr="00863371" w:rsidRDefault="00B32C8F" w:rsidP="000A2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371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               </w:t>
      </w:r>
      <w:r w:rsidR="00183F71" w:rsidRPr="008633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2A14" w:rsidRPr="00863371">
        <w:rPr>
          <w:rFonts w:ascii="Times New Roman" w:hAnsi="Times New Roman" w:cs="Times New Roman"/>
          <w:sz w:val="28"/>
          <w:szCs w:val="28"/>
        </w:rPr>
        <w:t xml:space="preserve">Т.В. Гудкова </w:t>
      </w:r>
    </w:p>
    <w:p w:rsidR="00863371" w:rsidRPr="00863371" w:rsidRDefault="00863371" w:rsidP="00B32C8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B32C8F" w:rsidRPr="00863371" w:rsidRDefault="00B32C8F" w:rsidP="00B32C8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63371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0248CC" w:rsidRPr="00863371" w:rsidRDefault="00B32C8F" w:rsidP="0091714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863371">
        <w:rPr>
          <w:rFonts w:ascii="Times New Roman" w:eastAsia="Times New Roman" w:hAnsi="Times New Roman" w:cs="Times New Roman"/>
          <w:sz w:val="28"/>
          <w:szCs w:val="28"/>
        </w:rPr>
        <w:t xml:space="preserve">Агаповского муниципального района                                      </w:t>
      </w:r>
      <w:r w:rsidR="00183F71" w:rsidRPr="008633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7147" w:rsidRPr="00863371">
        <w:rPr>
          <w:rFonts w:ascii="Times New Roman" w:eastAsia="Times New Roman" w:hAnsi="Times New Roman" w:cs="Times New Roman"/>
          <w:sz w:val="28"/>
          <w:szCs w:val="28"/>
        </w:rPr>
        <w:t>С.А. Ульянцев</w:t>
      </w:r>
    </w:p>
    <w:sectPr w:rsidR="000248CC" w:rsidRPr="00863371" w:rsidSect="000558C0">
      <w:footerReference w:type="default" r:id="rId15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C5" w:rsidRDefault="004600C5" w:rsidP="000558C0">
      <w:pPr>
        <w:spacing w:after="0" w:line="240" w:lineRule="auto"/>
      </w:pPr>
      <w:r>
        <w:separator/>
      </w:r>
    </w:p>
  </w:endnote>
  <w:endnote w:type="continuationSeparator" w:id="1">
    <w:p w:rsidR="004600C5" w:rsidRDefault="004600C5" w:rsidP="0005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513"/>
      <w:docPartObj>
        <w:docPartGallery w:val="Page Numbers (Bottom of Page)"/>
        <w:docPartUnique/>
      </w:docPartObj>
    </w:sdtPr>
    <w:sdtContent>
      <w:p w:rsidR="000558C0" w:rsidRDefault="00F359F8">
        <w:pPr>
          <w:pStyle w:val="aa"/>
          <w:jc w:val="center"/>
        </w:pPr>
        <w:r>
          <w:fldChar w:fldCharType="begin"/>
        </w:r>
        <w:r w:rsidR="00EB2F54">
          <w:instrText xml:space="preserve"> PAGE   \* MERGEFORMAT </w:instrText>
        </w:r>
        <w:r>
          <w:fldChar w:fldCharType="separate"/>
        </w:r>
        <w:r w:rsidR="008633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8C0" w:rsidRDefault="000558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C5" w:rsidRDefault="004600C5" w:rsidP="000558C0">
      <w:pPr>
        <w:spacing w:after="0" w:line="240" w:lineRule="auto"/>
      </w:pPr>
      <w:r>
        <w:separator/>
      </w:r>
    </w:p>
  </w:footnote>
  <w:footnote w:type="continuationSeparator" w:id="1">
    <w:p w:rsidR="004600C5" w:rsidRDefault="004600C5" w:rsidP="0005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5FB"/>
    <w:multiLevelType w:val="multilevel"/>
    <w:tmpl w:val="E9563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46585"/>
    <w:multiLevelType w:val="multilevel"/>
    <w:tmpl w:val="BA529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6548D"/>
    <w:multiLevelType w:val="multilevel"/>
    <w:tmpl w:val="CA8AAF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06FBE"/>
    <w:multiLevelType w:val="hybridMultilevel"/>
    <w:tmpl w:val="FDE86674"/>
    <w:lvl w:ilvl="0" w:tplc="0070198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157"/>
    <w:rsid w:val="00001B30"/>
    <w:rsid w:val="0002047A"/>
    <w:rsid w:val="000248CC"/>
    <w:rsid w:val="00052A3F"/>
    <w:rsid w:val="000558C0"/>
    <w:rsid w:val="000A2A14"/>
    <w:rsid w:val="000B18C8"/>
    <w:rsid w:val="00160655"/>
    <w:rsid w:val="00183F71"/>
    <w:rsid w:val="001F0712"/>
    <w:rsid w:val="00203914"/>
    <w:rsid w:val="00263939"/>
    <w:rsid w:val="002B24A6"/>
    <w:rsid w:val="003151C0"/>
    <w:rsid w:val="003C6AD6"/>
    <w:rsid w:val="00403A0D"/>
    <w:rsid w:val="00412CDA"/>
    <w:rsid w:val="00453157"/>
    <w:rsid w:val="004600C5"/>
    <w:rsid w:val="004C008F"/>
    <w:rsid w:val="004D6CBD"/>
    <w:rsid w:val="005679EF"/>
    <w:rsid w:val="005D3A78"/>
    <w:rsid w:val="0070137D"/>
    <w:rsid w:val="00710F73"/>
    <w:rsid w:val="00785355"/>
    <w:rsid w:val="007D2E64"/>
    <w:rsid w:val="00823348"/>
    <w:rsid w:val="00854A5B"/>
    <w:rsid w:val="00863371"/>
    <w:rsid w:val="00866DFE"/>
    <w:rsid w:val="00917147"/>
    <w:rsid w:val="0092430C"/>
    <w:rsid w:val="0096384C"/>
    <w:rsid w:val="009A3658"/>
    <w:rsid w:val="009C63FA"/>
    <w:rsid w:val="009F3BD5"/>
    <w:rsid w:val="00B12E69"/>
    <w:rsid w:val="00B32C8F"/>
    <w:rsid w:val="00B5053F"/>
    <w:rsid w:val="00B715CA"/>
    <w:rsid w:val="00BB59E3"/>
    <w:rsid w:val="00C45EBA"/>
    <w:rsid w:val="00C80165"/>
    <w:rsid w:val="00C97BDD"/>
    <w:rsid w:val="00DE7837"/>
    <w:rsid w:val="00E26EC8"/>
    <w:rsid w:val="00EB16E7"/>
    <w:rsid w:val="00EB2F54"/>
    <w:rsid w:val="00F3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31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31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4531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3157"/>
    <w:pPr>
      <w:widowControl w:val="0"/>
      <w:shd w:val="clear" w:color="auto" w:fill="FFFFFF"/>
      <w:spacing w:after="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53157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45315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4531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3157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2">
    <w:name w:val="Сноска (2)_"/>
    <w:basedOn w:val="a0"/>
    <w:link w:val="23"/>
    <w:rsid w:val="00403A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rsid w:val="00403A0D"/>
    <w:pPr>
      <w:widowControl w:val="0"/>
      <w:shd w:val="clear" w:color="auto" w:fill="FFFFFF"/>
      <w:spacing w:after="0" w:line="307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248C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0248C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 Indent"/>
    <w:basedOn w:val="a"/>
    <w:link w:val="a6"/>
    <w:rsid w:val="009243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2430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66DF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58C0"/>
  </w:style>
  <w:style w:type="paragraph" w:styleId="aa">
    <w:name w:val="footer"/>
    <w:basedOn w:val="a"/>
    <w:link w:val="ab"/>
    <w:uiPriority w:val="99"/>
    <w:unhideWhenUsed/>
    <w:rsid w:val="000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58C0"/>
  </w:style>
  <w:style w:type="paragraph" w:styleId="ac">
    <w:name w:val="Balloon Text"/>
    <w:basedOn w:val="a"/>
    <w:link w:val="ad"/>
    <w:uiPriority w:val="99"/>
    <w:semiHidden/>
    <w:unhideWhenUsed/>
    <w:rsid w:val="0005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8C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32C8F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B32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32C8F"/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CEF845F6EB734E29CCC2D0872F87ED0B6570C3D7BD9A78C4CDD68333885F7FA283DA3EF8BFF60A8883A47EFAl0I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ED8B79C56B7EE0DBCC3C11668CCDD4189A8BA920B7BDDA42E3E727B284DDC42DA2EABEB645AB39ADC8116BA9445A506772A9A67EDBF4B953E83B3bAWA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ED8B79C56B7EE0DBCC3D7150493D64B87F5B5960C7382FF78382524784B89029A28F9A9265CE6CB99D71FB19F0FF4453C259965bFW3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14ED8B79C56B7EE0DBCC3D7150493D64B86F6B491087382FF78382524784B89029A28FEA82156BA9DD6D643F6CA1CF7423C279E79F1BF4Eb8WB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4CEF845F6EB734E29CCC2C68443D8E6066F2BCDD1B098279E9DD0D46CD8592AF0C38467B9FFE50B8E9DA67AFB0996BDE5BBA4B98243EF21DC2BB362l5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9239-2D53-4373-B0EB-E61AE37A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Собрание Деп</cp:lastModifiedBy>
  <cp:revision>2</cp:revision>
  <cp:lastPrinted>2022-06-29T06:52:00Z</cp:lastPrinted>
  <dcterms:created xsi:type="dcterms:W3CDTF">2022-06-29T12:54:00Z</dcterms:created>
  <dcterms:modified xsi:type="dcterms:W3CDTF">2022-06-29T12:54:00Z</dcterms:modified>
</cp:coreProperties>
</file>