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6"/>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7262"/>
      </w:tblGrid>
      <w:tr w:rsidR="00DC4B9F" w:rsidRPr="00B644D8" w:rsidTr="00B06AC3">
        <w:trPr>
          <w:trHeight w:val="1376"/>
          <w:tblHeader/>
        </w:trPr>
        <w:tc>
          <w:tcPr>
            <w:tcW w:w="10347" w:type="dxa"/>
            <w:gridSpan w:val="3"/>
            <w:tcBorders>
              <w:top w:val="nil"/>
              <w:left w:val="nil"/>
              <w:right w:val="nil"/>
            </w:tcBorders>
            <w:shd w:val="clear" w:color="auto" w:fill="auto"/>
            <w:vAlign w:val="center"/>
          </w:tcPr>
          <w:p w:rsidR="00DC4B9F" w:rsidRDefault="00DC4B9F" w:rsidP="00DC4B9F">
            <w:pPr>
              <w:jc w:val="right"/>
            </w:pPr>
            <w:r w:rsidRPr="005763E2">
              <w:rPr>
                <w:b/>
                <w:bCs/>
                <w:sz w:val="22"/>
              </w:rPr>
              <w:t>Приложение №</w:t>
            </w:r>
            <w:r>
              <w:rPr>
                <w:b/>
                <w:bCs/>
              </w:rPr>
              <w:t>1</w:t>
            </w:r>
            <w:r w:rsidR="00E16C02">
              <w:rPr>
                <w:b/>
                <w:bCs/>
                <w:sz w:val="22"/>
              </w:rPr>
              <w:t xml:space="preserve"> </w:t>
            </w:r>
          </w:p>
          <w:p w:rsidR="00DC4B9F" w:rsidRPr="00F239E1" w:rsidRDefault="00DC4B9F" w:rsidP="00DC4B9F">
            <w:pPr>
              <w:pStyle w:val="ConsPlusNormal0"/>
              <w:tabs>
                <w:tab w:val="left" w:pos="5865"/>
                <w:tab w:val="left" w:pos="7560"/>
              </w:tabs>
              <w:ind w:left="4962" w:hanging="993"/>
              <w:jc w:val="right"/>
              <w:rPr>
                <w:rFonts w:ascii="Times New Roman" w:hAnsi="Times New Roman" w:cs="Times New Roman"/>
                <w:sz w:val="24"/>
                <w:szCs w:val="24"/>
              </w:rPr>
            </w:pPr>
          </w:p>
          <w:tbl>
            <w:tblPr>
              <w:tblpPr w:leftFromText="180" w:rightFromText="180" w:vertAnchor="text" w:horzAnchor="margin" w:tblpXSpec="center" w:tblpY="7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5812"/>
            </w:tblGrid>
            <w:tr w:rsidR="00DC4B9F" w:rsidRPr="00F239E1" w:rsidTr="00A85615">
              <w:tc>
                <w:tcPr>
                  <w:tcW w:w="4786" w:type="dxa"/>
                  <w:tcBorders>
                    <w:top w:val="nil"/>
                    <w:left w:val="nil"/>
                    <w:bottom w:val="nil"/>
                    <w:right w:val="nil"/>
                  </w:tcBorders>
                </w:tcPr>
                <w:p w:rsidR="00DC4B9F" w:rsidRPr="00DF07E8" w:rsidRDefault="00DC4B9F" w:rsidP="00A85615">
                  <w:pPr>
                    <w:pStyle w:val="af3"/>
                    <w:rPr>
                      <w:rFonts w:ascii="Times New Roman" w:hAnsi="Times New Roman"/>
                    </w:rPr>
                  </w:pPr>
                </w:p>
              </w:tc>
              <w:tc>
                <w:tcPr>
                  <w:tcW w:w="5812" w:type="dxa"/>
                  <w:tcBorders>
                    <w:top w:val="nil"/>
                    <w:left w:val="nil"/>
                    <w:bottom w:val="nil"/>
                    <w:right w:val="nil"/>
                  </w:tcBorders>
                </w:tcPr>
                <w:p w:rsidR="00DC4B9F" w:rsidRPr="00DF07E8" w:rsidRDefault="00DC4B9F" w:rsidP="00A85615">
                  <w:pPr>
                    <w:pStyle w:val="HTML"/>
                    <w:ind w:right="34"/>
                    <w:rPr>
                      <w:rFonts w:ascii="Times New Roman" w:hAnsi="Times New Roman" w:cs="Times New Roman"/>
                      <w:sz w:val="24"/>
                      <w:szCs w:val="24"/>
                    </w:rPr>
                  </w:pPr>
                </w:p>
              </w:tc>
            </w:tr>
          </w:tbl>
          <w:p w:rsidR="00DC4B9F" w:rsidRDefault="00DC4B9F" w:rsidP="002A76EE">
            <w:pPr>
              <w:pStyle w:val="Default"/>
              <w:contextualSpacing/>
              <w:jc w:val="center"/>
              <w:rPr>
                <w:b/>
                <w:sz w:val="22"/>
                <w:szCs w:val="22"/>
              </w:rPr>
            </w:pPr>
          </w:p>
          <w:p w:rsidR="00DC4B9F" w:rsidRDefault="00DC4B9F" w:rsidP="002A76EE">
            <w:pPr>
              <w:pStyle w:val="Default"/>
              <w:contextualSpacing/>
              <w:jc w:val="center"/>
              <w:rPr>
                <w:b/>
                <w:sz w:val="22"/>
                <w:szCs w:val="22"/>
              </w:rPr>
            </w:pPr>
          </w:p>
          <w:p w:rsidR="00DC4B9F" w:rsidRPr="00131D02" w:rsidRDefault="00DC4B9F" w:rsidP="00131D02">
            <w:pPr>
              <w:pStyle w:val="Default"/>
              <w:contextualSpacing/>
              <w:jc w:val="center"/>
              <w:rPr>
                <w:b/>
                <w:u w:val="single"/>
              </w:rPr>
            </w:pPr>
            <w:r w:rsidRPr="00131D02">
              <w:rPr>
                <w:b/>
                <w:u w:val="single"/>
              </w:rPr>
              <w:t>Техническое </w:t>
            </w:r>
            <w:hyperlink r:id="rId8" w:anchor="YANDEX_1" w:history="1"/>
            <w:r w:rsidRPr="00131D02">
              <w:rPr>
                <w:b/>
                <w:u w:val="single"/>
              </w:rPr>
              <w:t xml:space="preserve"> </w:t>
            </w:r>
            <w:hyperlink r:id="rId9" w:anchor="YANDEX_0" w:history="1"/>
            <w:r w:rsidRPr="00131D02">
              <w:rPr>
                <w:b/>
                <w:u w:val="single"/>
              </w:rPr>
              <w:t> задание</w:t>
            </w:r>
          </w:p>
          <w:p w:rsidR="00F119DD" w:rsidRPr="00131D02" w:rsidRDefault="00F119DD" w:rsidP="00E16C02">
            <w:pPr>
              <w:rPr>
                <w:b/>
                <w:u w:val="single"/>
              </w:rPr>
            </w:pPr>
          </w:p>
          <w:p w:rsidR="00F119DD" w:rsidRDefault="00F119DD" w:rsidP="00F119DD">
            <w:pPr>
              <w:pStyle w:val="Default"/>
              <w:contextualSpacing/>
              <w:jc w:val="center"/>
              <w:rPr>
                <w:b/>
                <w:sz w:val="22"/>
                <w:szCs w:val="22"/>
              </w:rPr>
            </w:pPr>
            <w:r>
              <w:rPr>
                <w:sz w:val="22"/>
                <w:szCs w:val="22"/>
              </w:rPr>
              <w:t xml:space="preserve">      </w:t>
            </w:r>
          </w:p>
          <w:p w:rsidR="00DC4B9F" w:rsidRPr="00B644D8" w:rsidRDefault="00DC4B9F" w:rsidP="002A76EE">
            <w:pPr>
              <w:pStyle w:val="Default"/>
              <w:contextualSpacing/>
              <w:jc w:val="center"/>
              <w:rPr>
                <w:b/>
                <w:sz w:val="22"/>
                <w:szCs w:val="22"/>
              </w:rPr>
            </w:pPr>
          </w:p>
        </w:tc>
      </w:tr>
      <w:tr w:rsidR="00DB21ED" w:rsidRPr="00B644D8" w:rsidTr="00DC4B9F">
        <w:trPr>
          <w:trHeight w:val="344"/>
          <w:tblHeader/>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6F14" w:rsidRPr="00B644D8" w:rsidRDefault="00106F14" w:rsidP="002A76EE">
            <w:pPr>
              <w:pStyle w:val="Default"/>
              <w:contextualSpacing/>
              <w:jc w:val="center"/>
              <w:rPr>
                <w:b/>
                <w:sz w:val="22"/>
                <w:szCs w:val="22"/>
              </w:rPr>
            </w:pPr>
            <w:r w:rsidRPr="00B644D8">
              <w:rPr>
                <w:b/>
                <w:sz w:val="22"/>
                <w:szCs w:val="22"/>
              </w:rPr>
              <w:t xml:space="preserve">Наименование товара, </w:t>
            </w:r>
          </w:p>
          <w:p w:rsidR="00DB21ED" w:rsidRPr="00B644D8" w:rsidRDefault="00106F14" w:rsidP="002A76EE">
            <w:pPr>
              <w:pStyle w:val="Default"/>
              <w:contextualSpacing/>
              <w:jc w:val="center"/>
              <w:rPr>
                <w:b/>
                <w:sz w:val="22"/>
                <w:szCs w:val="22"/>
              </w:rPr>
            </w:pPr>
            <w:r w:rsidRPr="00B644D8">
              <w:rPr>
                <w:b/>
                <w:sz w:val="22"/>
                <w:szCs w:val="22"/>
              </w:rPr>
              <w:t xml:space="preserve">наименование услуг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21ED" w:rsidRPr="00B644D8" w:rsidRDefault="00DB21ED" w:rsidP="002A76EE">
            <w:pPr>
              <w:pStyle w:val="Default"/>
              <w:contextualSpacing/>
              <w:jc w:val="center"/>
              <w:rPr>
                <w:b/>
                <w:sz w:val="22"/>
                <w:szCs w:val="22"/>
              </w:rPr>
            </w:pPr>
            <w:r w:rsidRPr="00B644D8">
              <w:rPr>
                <w:b/>
                <w:sz w:val="22"/>
                <w:szCs w:val="22"/>
              </w:rPr>
              <w:t>Кол-во</w:t>
            </w:r>
          </w:p>
        </w:tc>
        <w:tc>
          <w:tcPr>
            <w:tcW w:w="7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21ED" w:rsidRPr="00B644D8" w:rsidRDefault="00DB21ED" w:rsidP="002A76EE">
            <w:pPr>
              <w:pStyle w:val="Default"/>
              <w:contextualSpacing/>
              <w:jc w:val="center"/>
              <w:rPr>
                <w:b/>
                <w:sz w:val="22"/>
                <w:szCs w:val="22"/>
              </w:rPr>
            </w:pPr>
            <w:r w:rsidRPr="00B644D8">
              <w:rPr>
                <w:b/>
                <w:sz w:val="22"/>
                <w:szCs w:val="22"/>
              </w:rPr>
              <w:t xml:space="preserve">Требования к оказываемым услугам, </w:t>
            </w:r>
            <w:r w:rsidR="00106F14" w:rsidRPr="00B644D8">
              <w:rPr>
                <w:b/>
                <w:sz w:val="22"/>
                <w:szCs w:val="22"/>
              </w:rPr>
              <w:t xml:space="preserve">характеристики </w:t>
            </w:r>
            <w:r w:rsidRPr="00B644D8">
              <w:rPr>
                <w:b/>
                <w:sz w:val="22"/>
                <w:szCs w:val="22"/>
              </w:rPr>
              <w:t>поставляемо</w:t>
            </w:r>
            <w:r w:rsidR="00106F14" w:rsidRPr="00B644D8">
              <w:rPr>
                <w:b/>
                <w:sz w:val="22"/>
                <w:szCs w:val="22"/>
              </w:rPr>
              <w:t>го товара</w:t>
            </w:r>
          </w:p>
        </w:tc>
      </w:tr>
      <w:tr w:rsidR="00FA518D" w:rsidRPr="00B644D8" w:rsidTr="00DC4B9F">
        <w:trPr>
          <w:trHeight w:val="344"/>
        </w:trPr>
        <w:tc>
          <w:tcPr>
            <w:tcW w:w="2235" w:type="dxa"/>
            <w:tcBorders>
              <w:top w:val="single" w:sz="4" w:space="0" w:color="auto"/>
              <w:left w:val="single" w:sz="4" w:space="0" w:color="auto"/>
            </w:tcBorders>
            <w:vAlign w:val="center"/>
          </w:tcPr>
          <w:p w:rsidR="00FA518D" w:rsidRPr="00B644D8" w:rsidRDefault="008A1ABA" w:rsidP="00793B8E">
            <w:pPr>
              <w:pStyle w:val="Default"/>
              <w:contextualSpacing/>
              <w:rPr>
                <w:sz w:val="22"/>
                <w:szCs w:val="22"/>
              </w:rPr>
            </w:pPr>
            <w:r w:rsidRPr="00B644D8">
              <w:rPr>
                <w:sz w:val="22"/>
                <w:szCs w:val="22"/>
              </w:rPr>
              <w:t xml:space="preserve">Передача права на использование  средства криптографической защиты информации </w:t>
            </w:r>
            <w:proofErr w:type="spellStart"/>
            <w:r w:rsidRPr="00B644D8">
              <w:rPr>
                <w:sz w:val="22"/>
                <w:szCs w:val="22"/>
                <w:lang w:val="en-US"/>
              </w:rPr>
              <w:t>ViPNetClient</w:t>
            </w:r>
            <w:proofErr w:type="spellEnd"/>
            <w:r w:rsidR="002A76EE" w:rsidRPr="00B644D8">
              <w:rPr>
                <w:rStyle w:val="af2"/>
                <w:sz w:val="22"/>
                <w:szCs w:val="22"/>
                <w:lang w:val="en-US"/>
              </w:rPr>
              <w:footnoteReference w:id="1"/>
            </w:r>
            <w:r w:rsidR="00C7781A" w:rsidRPr="00B644D8">
              <w:rPr>
                <w:sz w:val="22"/>
                <w:szCs w:val="22"/>
              </w:rPr>
              <w:t xml:space="preserve">для </w:t>
            </w:r>
            <w:r w:rsidR="00C7781A" w:rsidRPr="00B644D8">
              <w:rPr>
                <w:sz w:val="22"/>
                <w:szCs w:val="22"/>
                <w:lang w:val="en-US"/>
              </w:rPr>
              <w:t>Windows</w:t>
            </w:r>
            <w:r w:rsidR="00C7781A" w:rsidRPr="00B644D8">
              <w:rPr>
                <w:sz w:val="22"/>
                <w:szCs w:val="22"/>
              </w:rPr>
              <w:t xml:space="preserve"> в сеть </w:t>
            </w:r>
            <w:r w:rsidR="00793B8E" w:rsidRPr="00B644D8">
              <w:rPr>
                <w:sz w:val="22"/>
                <w:szCs w:val="22"/>
              </w:rPr>
              <w:t>14484</w:t>
            </w:r>
          </w:p>
        </w:tc>
        <w:tc>
          <w:tcPr>
            <w:tcW w:w="850" w:type="dxa"/>
            <w:tcBorders>
              <w:top w:val="single" w:sz="4" w:space="0" w:color="auto"/>
              <w:left w:val="single" w:sz="4" w:space="0" w:color="auto"/>
            </w:tcBorders>
            <w:vAlign w:val="center"/>
          </w:tcPr>
          <w:p w:rsidR="00FA518D" w:rsidRPr="00B644D8" w:rsidRDefault="00872542"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tcBorders>
          </w:tcPr>
          <w:p w:rsidR="00FA518D" w:rsidRPr="00B644D8" w:rsidRDefault="00FA518D" w:rsidP="002A76EE">
            <w:pPr>
              <w:contextualSpacing/>
              <w:rPr>
                <w:b/>
                <w:color w:val="000000"/>
              </w:rPr>
            </w:pPr>
            <w:r w:rsidRPr="00B644D8">
              <w:rPr>
                <w:b/>
                <w:color w:val="000000"/>
                <w:sz w:val="22"/>
                <w:szCs w:val="22"/>
              </w:rPr>
              <w:t>Требование к функциональности средства криптографической защиты информации (далее – СКЗИ):</w:t>
            </w:r>
          </w:p>
          <w:p w:rsidR="00FA518D" w:rsidRPr="00B644D8" w:rsidRDefault="00FA518D" w:rsidP="002A76EE">
            <w:pPr>
              <w:contextualSpacing/>
              <w:jc w:val="both"/>
              <w:rPr>
                <w:rFonts w:eastAsia="Calibri"/>
                <w:color w:val="000000"/>
              </w:rPr>
            </w:pPr>
            <w:r w:rsidRPr="00B644D8">
              <w:rPr>
                <w:rFonts w:eastAsia="Calibri"/>
                <w:color w:val="000000"/>
                <w:sz w:val="22"/>
                <w:szCs w:val="22"/>
              </w:rPr>
              <w:t>Клиентское программное обеспечение должно состоять из следующих модулей:</w:t>
            </w:r>
          </w:p>
          <w:p w:rsidR="00FA518D" w:rsidRPr="00B644D8" w:rsidRDefault="00FA518D" w:rsidP="002A76EE">
            <w:pPr>
              <w:contextualSpacing/>
              <w:jc w:val="both"/>
              <w:rPr>
                <w:rFonts w:eastAsia="Calibri"/>
                <w:color w:val="000000"/>
              </w:rPr>
            </w:pPr>
            <w:r w:rsidRPr="00B644D8">
              <w:rPr>
                <w:rFonts w:eastAsia="Calibri"/>
                <w:color w:val="000000"/>
                <w:sz w:val="22"/>
                <w:szCs w:val="22"/>
              </w:rPr>
              <w:t xml:space="preserve">1) Модуль «Монитор» – отвечает за реализацию функций: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Фильтрация защищенного и открытого трафиков по ряду параметров;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Реализуется режим «</w:t>
            </w:r>
            <w:proofErr w:type="spellStart"/>
            <w:r w:rsidRPr="00B644D8">
              <w:rPr>
                <w:rFonts w:eastAsia="Calibri"/>
                <w:color w:val="000000"/>
                <w:sz w:val="22"/>
                <w:szCs w:val="22"/>
              </w:rPr>
              <w:t>stealth</w:t>
            </w:r>
            <w:proofErr w:type="spellEnd"/>
            <w:r w:rsidRPr="00B644D8">
              <w:rPr>
                <w:rFonts w:eastAsia="Calibri"/>
                <w:color w:val="000000"/>
                <w:sz w:val="22"/>
                <w:szCs w:val="22"/>
              </w:rPr>
              <w:t xml:space="preserve">» (режим инициативных соединений), позволяющий сделать невидимым компьютер защищенной сети из открытой сети;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Имеет встроенную систему обнаружения вторжений (IDS);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Обеспечивает мониторинг сетевой активности приложений, позволяющий обнаружить и блокировать несанкционированную активность программ-«троянцев».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Шифратора TCP/IP трафика — обеспечивает защиту (конфиденциальность, подлинность и целостность) любого вида трафика (приложений, систем управления и служебного трафика ОС), передаваемого между любыми объектами защищенной сети.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Чат-клиента – позволяет пользоваться услугами сервиса обмена защищенными сообщениями и организации чат-конференций между объектами защищенной сети, на которых установлено клиентское или серверное ПО для организации защищенной сети. </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 xml:space="preserve">Клиента службы обмена файлами. </w:t>
            </w:r>
          </w:p>
          <w:p w:rsidR="00FA518D" w:rsidRPr="00B644D8" w:rsidRDefault="00FA518D" w:rsidP="002A76EE">
            <w:pPr>
              <w:contextualSpacing/>
              <w:jc w:val="both"/>
              <w:rPr>
                <w:rFonts w:eastAsia="Calibri"/>
                <w:color w:val="000000"/>
              </w:rPr>
            </w:pPr>
            <w:r w:rsidRPr="00B644D8">
              <w:rPr>
                <w:rFonts w:eastAsia="Calibri"/>
                <w:color w:val="000000"/>
                <w:sz w:val="22"/>
                <w:szCs w:val="22"/>
              </w:rPr>
              <w:t xml:space="preserve">2) Модуль «Контроль приложений» – позволяет контролировать сетевую активность приложений и компонент операционной системы. </w:t>
            </w:r>
          </w:p>
          <w:p w:rsidR="00FA518D" w:rsidRPr="00B644D8" w:rsidRDefault="00FA518D" w:rsidP="002A76EE">
            <w:pPr>
              <w:contextualSpacing/>
              <w:jc w:val="both"/>
              <w:rPr>
                <w:rFonts w:eastAsia="Calibri"/>
                <w:color w:val="000000"/>
              </w:rPr>
            </w:pPr>
          </w:p>
          <w:p w:rsidR="00FA518D" w:rsidRPr="00B644D8" w:rsidRDefault="00FA518D" w:rsidP="002A76EE">
            <w:pPr>
              <w:contextualSpacing/>
              <w:jc w:val="both"/>
              <w:rPr>
                <w:rFonts w:eastAsia="Calibri"/>
                <w:color w:val="000000"/>
              </w:rPr>
            </w:pPr>
            <w:r w:rsidRPr="00B644D8">
              <w:rPr>
                <w:rFonts w:eastAsia="Calibri"/>
                <w:color w:val="000000"/>
                <w:sz w:val="22"/>
                <w:szCs w:val="22"/>
              </w:rPr>
              <w:t xml:space="preserve">3) Почтовый модуль – выполняет функции почтового клиента защищенной почтовой службы, функционирующей в рамках защищенной сети и позволяет: </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 xml:space="preserve">Формировать и отсылать письма адресатам защищенной сети через простой графический интерфейс пользователя; </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 xml:space="preserve">Использовать встроенные механизмы ЭЦП для подписи, в том числе множественной, текста письма и его вложений; </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 xml:space="preserve">Контролировать все этапы «жизни» письма благодаря встроенному механизму обязательного квитирования писем; </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Вести архивы писем;</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Просматривать графическое отображение статусов электронных писем;</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lastRenderedPageBreak/>
              <w:t xml:space="preserve">Имеет встроенную базу данных </w:t>
            </w:r>
            <w:proofErr w:type="spellStart"/>
            <w:r w:rsidRPr="00B644D8">
              <w:rPr>
                <w:rFonts w:eastAsia="Calibri"/>
                <w:color w:val="000000"/>
                <w:sz w:val="22"/>
                <w:szCs w:val="22"/>
              </w:rPr>
              <w:t>SQLite</w:t>
            </w:r>
            <w:proofErr w:type="spellEnd"/>
            <w:r w:rsidRPr="00B644D8">
              <w:rPr>
                <w:rFonts w:eastAsia="Calibri"/>
                <w:color w:val="000000"/>
                <w:sz w:val="22"/>
                <w:szCs w:val="22"/>
              </w:rPr>
              <w:t>.</w:t>
            </w:r>
          </w:p>
          <w:p w:rsidR="00FA518D" w:rsidRPr="00B644D8" w:rsidRDefault="00FA518D" w:rsidP="002A76EE">
            <w:pPr>
              <w:tabs>
                <w:tab w:val="left" w:pos="228"/>
              </w:tabs>
              <w:contextualSpacing/>
              <w:jc w:val="both"/>
              <w:rPr>
                <w:rFonts w:eastAsia="Calibri"/>
                <w:color w:val="000000"/>
              </w:rPr>
            </w:pPr>
          </w:p>
          <w:p w:rsidR="00FA518D" w:rsidRPr="00B644D8" w:rsidRDefault="00FA518D" w:rsidP="002A76EE">
            <w:pPr>
              <w:tabs>
                <w:tab w:val="left" w:pos="228"/>
              </w:tabs>
              <w:contextualSpacing/>
              <w:jc w:val="both"/>
              <w:rPr>
                <w:rFonts w:eastAsia="Calibri"/>
                <w:color w:val="000000"/>
              </w:rPr>
            </w:pPr>
            <w:r w:rsidRPr="00B644D8">
              <w:rPr>
                <w:rFonts w:eastAsia="Calibri"/>
                <w:color w:val="000000"/>
                <w:sz w:val="22"/>
                <w:szCs w:val="22"/>
              </w:rPr>
              <w:t>Клиентское программное обеспечение СКЗИ должно поддерживать ключи электронной подписи, созданные по алгоритму ГОСТ 34.10.2012</w:t>
            </w:r>
          </w:p>
          <w:p w:rsidR="00FA518D" w:rsidRPr="00B644D8" w:rsidRDefault="00FA518D" w:rsidP="002A76E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125"/>
              <w:contextualSpacing/>
              <w:jc w:val="both"/>
              <w:rPr>
                <w:b/>
              </w:rPr>
            </w:pPr>
          </w:p>
          <w:p w:rsidR="00FA518D" w:rsidRPr="00B644D8" w:rsidRDefault="00FA518D" w:rsidP="002A76E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125"/>
              <w:contextualSpacing/>
              <w:jc w:val="both"/>
              <w:rPr>
                <w:b/>
              </w:rPr>
            </w:pPr>
            <w:r w:rsidRPr="00B644D8">
              <w:rPr>
                <w:b/>
                <w:sz w:val="22"/>
                <w:szCs w:val="22"/>
              </w:rPr>
              <w:t>Поддержка операционных систем:</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w:t>
            </w:r>
            <w:proofErr w:type="spellEnd"/>
            <w:r w:rsidRPr="00B644D8">
              <w:rPr>
                <w:sz w:val="22"/>
                <w:szCs w:val="22"/>
              </w:rPr>
              <w:t xml:space="preserve"> 8.1 (32/64-разрядная);</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WindowsServer</w:t>
            </w:r>
            <w:proofErr w:type="spellEnd"/>
            <w:r w:rsidRPr="00B644D8">
              <w:rPr>
                <w:sz w:val="22"/>
                <w:szCs w:val="22"/>
              </w:rPr>
              <w:t xml:space="preserve"> 2012 (64-разрядная);</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WindowsServer</w:t>
            </w:r>
            <w:proofErr w:type="spellEnd"/>
            <w:r w:rsidRPr="00B644D8">
              <w:rPr>
                <w:sz w:val="22"/>
                <w:szCs w:val="22"/>
              </w:rPr>
              <w:t xml:space="preserve"> 2012 R2 (64-разрядная);</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w:t>
            </w:r>
            <w:proofErr w:type="spellEnd"/>
            <w:r w:rsidRPr="00B644D8">
              <w:rPr>
                <w:sz w:val="22"/>
                <w:szCs w:val="22"/>
              </w:rPr>
              <w:t xml:space="preserve"> 10 (32/64-разрядная) следующих версий и сборок:</w:t>
            </w:r>
          </w:p>
          <w:p w:rsidR="00FA518D" w:rsidRPr="00B644D8" w:rsidRDefault="00FA518D" w:rsidP="002A76EE">
            <w:pPr>
              <w:numPr>
                <w:ilvl w:val="1"/>
                <w:numId w:val="12"/>
              </w:numPr>
              <w:tabs>
                <w:tab w:val="left" w:pos="249"/>
              </w:tabs>
              <w:contextualSpacing/>
              <w:jc w:val="both"/>
            </w:pPr>
            <w:r w:rsidRPr="00B644D8">
              <w:rPr>
                <w:sz w:val="22"/>
                <w:szCs w:val="22"/>
              </w:rPr>
              <w:t>версия 1709, сборка 16299,</w:t>
            </w:r>
          </w:p>
          <w:p w:rsidR="00FA518D" w:rsidRPr="00B644D8" w:rsidRDefault="00FA518D" w:rsidP="002A76EE">
            <w:pPr>
              <w:numPr>
                <w:ilvl w:val="1"/>
                <w:numId w:val="12"/>
              </w:numPr>
              <w:tabs>
                <w:tab w:val="left" w:pos="249"/>
              </w:tabs>
              <w:contextualSpacing/>
              <w:jc w:val="both"/>
            </w:pPr>
            <w:r w:rsidRPr="00B644D8">
              <w:rPr>
                <w:sz w:val="22"/>
                <w:szCs w:val="22"/>
              </w:rPr>
              <w:t>версия 1803, сборка 17134,</w:t>
            </w:r>
          </w:p>
          <w:p w:rsidR="00FA518D" w:rsidRPr="00B644D8" w:rsidRDefault="00FA518D" w:rsidP="002A76EE">
            <w:pPr>
              <w:numPr>
                <w:ilvl w:val="1"/>
                <w:numId w:val="12"/>
              </w:numPr>
              <w:tabs>
                <w:tab w:val="left" w:pos="249"/>
              </w:tabs>
              <w:contextualSpacing/>
              <w:jc w:val="both"/>
            </w:pPr>
            <w:r w:rsidRPr="00B644D8">
              <w:rPr>
                <w:sz w:val="22"/>
                <w:szCs w:val="22"/>
              </w:rPr>
              <w:t>версия 1809, сборка 17763,</w:t>
            </w:r>
          </w:p>
          <w:p w:rsidR="00FA518D" w:rsidRPr="00B644D8" w:rsidRDefault="00FA518D" w:rsidP="002A76EE">
            <w:pPr>
              <w:numPr>
                <w:ilvl w:val="1"/>
                <w:numId w:val="12"/>
              </w:numPr>
              <w:tabs>
                <w:tab w:val="left" w:pos="249"/>
              </w:tabs>
              <w:contextualSpacing/>
              <w:jc w:val="both"/>
            </w:pPr>
            <w:r w:rsidRPr="00B644D8">
              <w:rPr>
                <w:sz w:val="22"/>
                <w:szCs w:val="22"/>
              </w:rPr>
              <w:t>версия 1903, сборка 18362,</w:t>
            </w:r>
          </w:p>
          <w:p w:rsidR="00FA518D" w:rsidRPr="00B644D8" w:rsidRDefault="00FA518D" w:rsidP="002A76EE">
            <w:pPr>
              <w:numPr>
                <w:ilvl w:val="1"/>
                <w:numId w:val="12"/>
              </w:numPr>
              <w:tabs>
                <w:tab w:val="left" w:pos="249"/>
              </w:tabs>
              <w:contextualSpacing/>
              <w:jc w:val="both"/>
            </w:pPr>
            <w:r w:rsidRPr="00B644D8">
              <w:rPr>
                <w:sz w:val="22"/>
                <w:szCs w:val="22"/>
              </w:rPr>
              <w:t>версия 1909, сборка 18363;</w:t>
            </w:r>
          </w:p>
          <w:p w:rsidR="00FA518D" w:rsidRPr="00B644D8" w:rsidRDefault="00FA518D" w:rsidP="002A76EE">
            <w:pPr>
              <w:numPr>
                <w:ilvl w:val="1"/>
                <w:numId w:val="12"/>
              </w:numPr>
              <w:tabs>
                <w:tab w:val="left" w:pos="249"/>
              </w:tabs>
              <w:contextualSpacing/>
              <w:jc w:val="both"/>
            </w:pPr>
            <w:r w:rsidRPr="00B644D8">
              <w:rPr>
                <w:sz w:val="22"/>
                <w:szCs w:val="22"/>
              </w:rPr>
              <w:t>версия 2004, сборка 19041,</w:t>
            </w:r>
          </w:p>
          <w:p w:rsidR="00FA518D" w:rsidRPr="00B644D8" w:rsidRDefault="00FA518D" w:rsidP="002A76EE">
            <w:pPr>
              <w:numPr>
                <w:ilvl w:val="1"/>
                <w:numId w:val="12"/>
              </w:numPr>
              <w:tabs>
                <w:tab w:val="left" w:pos="249"/>
              </w:tabs>
              <w:contextualSpacing/>
              <w:jc w:val="both"/>
            </w:pPr>
            <w:r w:rsidRPr="00B644D8">
              <w:rPr>
                <w:sz w:val="22"/>
                <w:szCs w:val="22"/>
              </w:rPr>
              <w:t>версия 20H2, сборка 19042;</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WindowsServer</w:t>
            </w:r>
            <w:proofErr w:type="spellEnd"/>
            <w:r w:rsidRPr="00B644D8">
              <w:rPr>
                <w:sz w:val="22"/>
                <w:szCs w:val="22"/>
              </w:rPr>
              <w:t xml:space="preserve"> 2016 (64-разрядная), сборка 14393;</w:t>
            </w:r>
          </w:p>
          <w:p w:rsidR="00FA518D" w:rsidRPr="00B644D8" w:rsidRDefault="00FA518D" w:rsidP="002A76EE">
            <w:pPr>
              <w:numPr>
                <w:ilvl w:val="0"/>
                <w:numId w:val="10"/>
              </w:numPr>
              <w:tabs>
                <w:tab w:val="clear" w:pos="720"/>
                <w:tab w:val="num" w:pos="175"/>
                <w:tab w:val="left" w:pos="249"/>
              </w:tabs>
              <w:ind w:left="175" w:firstLine="185"/>
              <w:contextualSpacing/>
              <w:jc w:val="both"/>
            </w:pPr>
            <w:proofErr w:type="spellStart"/>
            <w:r w:rsidRPr="00B644D8">
              <w:rPr>
                <w:sz w:val="22"/>
                <w:szCs w:val="22"/>
              </w:rPr>
              <w:t>WindowsServer</w:t>
            </w:r>
            <w:proofErr w:type="spellEnd"/>
            <w:r w:rsidRPr="00B644D8">
              <w:rPr>
                <w:sz w:val="22"/>
                <w:szCs w:val="22"/>
              </w:rPr>
              <w:t xml:space="preserve"> 2019 (64-разрядная), сборка 17763.</w:t>
            </w:r>
          </w:p>
          <w:p w:rsidR="00C6505E" w:rsidRDefault="00C6505E" w:rsidP="002A76EE">
            <w:pPr>
              <w:pStyle w:val="a1"/>
              <w:spacing w:after="0" w:line="240" w:lineRule="auto"/>
              <w:jc w:val="both"/>
              <w:rPr>
                <w:b/>
                <w:sz w:val="22"/>
              </w:rPr>
            </w:pPr>
          </w:p>
          <w:p w:rsidR="00FA518D" w:rsidRPr="00B644D8" w:rsidRDefault="00FA518D" w:rsidP="002A76EE">
            <w:pPr>
              <w:pStyle w:val="a1"/>
              <w:spacing w:after="0" w:line="240" w:lineRule="auto"/>
              <w:jc w:val="both"/>
              <w:rPr>
                <w:b/>
                <w:sz w:val="22"/>
              </w:rPr>
            </w:pPr>
            <w:r w:rsidRPr="00B644D8">
              <w:rPr>
                <w:b/>
                <w:sz w:val="22"/>
              </w:rPr>
              <w:t>Требования к сертификации СКЗИ:</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Наличие сертификата ФСБ России по требованиям к межсетевым экранам по 4 классу;</w:t>
            </w:r>
          </w:p>
          <w:p w:rsidR="00FA518D" w:rsidRPr="00B644D8" w:rsidRDefault="00FA518D" w:rsidP="002A76EE">
            <w:pPr>
              <w:numPr>
                <w:ilvl w:val="0"/>
                <w:numId w:val="8"/>
              </w:numPr>
              <w:tabs>
                <w:tab w:val="left" w:pos="228"/>
              </w:tabs>
              <w:ind w:left="33" w:firstLine="284"/>
              <w:contextualSpacing/>
              <w:jc w:val="both"/>
            </w:pPr>
            <w:r w:rsidRPr="00B644D8">
              <w:rPr>
                <w:rFonts w:eastAsia="Calibri"/>
                <w:color w:val="000000"/>
                <w:sz w:val="22"/>
                <w:szCs w:val="22"/>
              </w:rPr>
              <w:t>Наличие сертификата ФСБ России к средствам криптографической защиты информации по классу не ниже КС2.</w:t>
            </w:r>
          </w:p>
        </w:tc>
      </w:tr>
      <w:tr w:rsidR="00FA518D" w:rsidRPr="00B644D8" w:rsidTr="00191AEA">
        <w:trPr>
          <w:trHeight w:val="1201"/>
        </w:trPr>
        <w:tc>
          <w:tcPr>
            <w:tcW w:w="2235" w:type="dxa"/>
            <w:tcBorders>
              <w:top w:val="single" w:sz="4" w:space="0" w:color="auto"/>
              <w:left w:val="single" w:sz="4" w:space="0" w:color="auto"/>
            </w:tcBorders>
            <w:vAlign w:val="center"/>
          </w:tcPr>
          <w:p w:rsidR="00FA518D" w:rsidRPr="00B644D8" w:rsidRDefault="00191AEA" w:rsidP="002A76EE">
            <w:pPr>
              <w:pStyle w:val="Default"/>
              <w:contextualSpacing/>
              <w:rPr>
                <w:sz w:val="22"/>
                <w:szCs w:val="22"/>
              </w:rPr>
            </w:pPr>
            <w:r w:rsidRPr="00B644D8">
              <w:rPr>
                <w:sz w:val="22"/>
                <w:szCs w:val="22"/>
              </w:rPr>
              <w:lastRenderedPageBreak/>
              <w:t xml:space="preserve">Установочный комплект средства криптографической защиты информации </w:t>
            </w:r>
            <w:proofErr w:type="spellStart"/>
            <w:r w:rsidRPr="00B644D8">
              <w:rPr>
                <w:sz w:val="22"/>
                <w:szCs w:val="22"/>
                <w:lang w:val="en-US"/>
              </w:rPr>
              <w:t>ViPNetClient</w:t>
            </w:r>
            <w:proofErr w:type="spellEnd"/>
            <w:r w:rsidRPr="00B644D8">
              <w:rPr>
                <w:sz w:val="22"/>
                <w:szCs w:val="22"/>
              </w:rPr>
              <w:t xml:space="preserve"> для </w:t>
            </w:r>
            <w:r w:rsidRPr="00B644D8">
              <w:rPr>
                <w:sz w:val="22"/>
                <w:szCs w:val="22"/>
                <w:lang w:val="en-US"/>
              </w:rPr>
              <w:t>Windows</w:t>
            </w:r>
          </w:p>
        </w:tc>
        <w:tc>
          <w:tcPr>
            <w:tcW w:w="850" w:type="dxa"/>
            <w:tcBorders>
              <w:top w:val="single" w:sz="4" w:space="0" w:color="auto"/>
              <w:left w:val="single" w:sz="4" w:space="0" w:color="auto"/>
            </w:tcBorders>
            <w:vAlign w:val="center"/>
          </w:tcPr>
          <w:p w:rsidR="00FA518D" w:rsidRPr="00B644D8" w:rsidRDefault="00872542"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tcBorders>
          </w:tcPr>
          <w:p w:rsidR="00FA518D" w:rsidRPr="00B644D8" w:rsidRDefault="00FA518D" w:rsidP="002A76EE">
            <w:pPr>
              <w:pStyle w:val="a"/>
              <w:numPr>
                <w:ilvl w:val="0"/>
                <w:numId w:val="0"/>
              </w:numPr>
              <w:spacing w:before="0" w:after="0"/>
              <w:contextualSpacing/>
              <w:rPr>
                <w:rFonts w:ascii="Times New Roman" w:hAnsi="Times New Roman" w:cs="Times New Roman"/>
                <w:b/>
                <w:i/>
              </w:rPr>
            </w:pPr>
            <w:r w:rsidRPr="00B644D8">
              <w:rPr>
                <w:rFonts w:ascii="Times New Roman" w:hAnsi="Times New Roman" w:cs="Times New Roman"/>
                <w:b/>
                <w:i/>
                <w:sz w:val="22"/>
                <w:szCs w:val="22"/>
              </w:rPr>
              <w:t xml:space="preserve">Установочный комплект </w:t>
            </w:r>
            <w:r w:rsidR="00191AEA" w:rsidRPr="00B644D8">
              <w:rPr>
                <w:rFonts w:ascii="Times New Roman" w:hAnsi="Times New Roman" w:cs="Times New Roman"/>
                <w:b/>
                <w:i/>
                <w:sz w:val="22"/>
                <w:szCs w:val="22"/>
              </w:rPr>
              <w:t>СКЗИ</w:t>
            </w:r>
            <w:r w:rsidRPr="00B644D8">
              <w:rPr>
                <w:rFonts w:ascii="Times New Roman" w:hAnsi="Times New Roman" w:cs="Times New Roman"/>
                <w:b/>
                <w:i/>
                <w:sz w:val="22"/>
                <w:szCs w:val="22"/>
              </w:rPr>
              <w:t xml:space="preserve"> должен включать:</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Компакт-диск с дистрибутивов программного обеспечения и документацией на ПК ЭП в электронном виде</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Формуляр на изделие;</w:t>
            </w:r>
          </w:p>
          <w:p w:rsidR="00FA518D" w:rsidRPr="00B644D8" w:rsidRDefault="00FA518D" w:rsidP="002A76EE">
            <w:pPr>
              <w:numPr>
                <w:ilvl w:val="0"/>
                <w:numId w:val="8"/>
              </w:numPr>
              <w:tabs>
                <w:tab w:val="left" w:pos="228"/>
              </w:tabs>
              <w:ind w:left="33" w:firstLine="284"/>
              <w:contextualSpacing/>
              <w:jc w:val="both"/>
            </w:pPr>
            <w:r w:rsidRPr="00B644D8">
              <w:rPr>
                <w:rFonts w:eastAsia="Calibri"/>
                <w:color w:val="000000"/>
                <w:sz w:val="22"/>
                <w:szCs w:val="22"/>
              </w:rPr>
              <w:t>Копии сертификатов соответствия по требованиям безопасности.</w:t>
            </w:r>
          </w:p>
        </w:tc>
      </w:tr>
      <w:tr w:rsidR="00FA518D" w:rsidRPr="00B644D8" w:rsidTr="00E67411">
        <w:trPr>
          <w:trHeight w:val="344"/>
        </w:trPr>
        <w:tc>
          <w:tcPr>
            <w:tcW w:w="2235" w:type="dxa"/>
            <w:tcBorders>
              <w:top w:val="single" w:sz="4" w:space="0" w:color="auto"/>
              <w:left w:val="single" w:sz="4" w:space="0" w:color="auto"/>
            </w:tcBorders>
            <w:vAlign w:val="center"/>
          </w:tcPr>
          <w:p w:rsidR="00FA518D" w:rsidRPr="00B644D8" w:rsidRDefault="00191AEA" w:rsidP="002A76EE">
            <w:pPr>
              <w:pStyle w:val="Default"/>
              <w:contextualSpacing/>
              <w:rPr>
                <w:sz w:val="22"/>
                <w:szCs w:val="22"/>
              </w:rPr>
            </w:pPr>
            <w:r w:rsidRPr="00B644D8">
              <w:rPr>
                <w:sz w:val="22"/>
                <w:szCs w:val="22"/>
              </w:rPr>
              <w:t xml:space="preserve">Сертификат активации сервиса прямой технической поддержки ПО </w:t>
            </w:r>
            <w:proofErr w:type="spellStart"/>
            <w:r w:rsidRPr="00B644D8">
              <w:rPr>
                <w:sz w:val="22"/>
                <w:szCs w:val="22"/>
              </w:rPr>
              <w:t>ViPNetClientforWindows</w:t>
            </w:r>
            <w:proofErr w:type="spellEnd"/>
          </w:p>
        </w:tc>
        <w:tc>
          <w:tcPr>
            <w:tcW w:w="850" w:type="dxa"/>
            <w:tcBorders>
              <w:top w:val="single" w:sz="4" w:space="0" w:color="auto"/>
              <w:left w:val="single" w:sz="4" w:space="0" w:color="auto"/>
            </w:tcBorders>
            <w:vAlign w:val="center"/>
          </w:tcPr>
          <w:p w:rsidR="00FA518D" w:rsidRPr="00B644D8" w:rsidRDefault="00872542" w:rsidP="002A76EE">
            <w:pPr>
              <w:pStyle w:val="Default"/>
              <w:contextualSpacing/>
              <w:jc w:val="center"/>
              <w:rPr>
                <w:sz w:val="22"/>
                <w:szCs w:val="22"/>
                <w:lang w:val="en-US"/>
              </w:rPr>
            </w:pPr>
            <w:r w:rsidRPr="00B644D8">
              <w:rPr>
                <w:sz w:val="22"/>
                <w:szCs w:val="22"/>
                <w:lang w:val="en-US"/>
              </w:rPr>
              <w:t>1</w:t>
            </w:r>
          </w:p>
        </w:tc>
        <w:tc>
          <w:tcPr>
            <w:tcW w:w="7262" w:type="dxa"/>
            <w:tcBorders>
              <w:top w:val="single" w:sz="4" w:space="0" w:color="auto"/>
              <w:left w:val="single" w:sz="4" w:space="0" w:color="auto"/>
            </w:tcBorders>
          </w:tcPr>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Приём обращений и консультирование по электронной почте в рабочие дни с 1:00 до 20:00 (по московскому времени);</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Приём обращений и консультирование по телефону горячей линии в рабочие дни с 1:00 до 20:00 (по московскому времени);</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Рекомендации по процессу установки продукта в объеме эксплуатационной документации;</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Рекомендации по настройке продукта в объеме эксплуатационной документации;</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Диагностику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 ПО;</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Рекомендации по «тонкой» настройке продукта после знакомства с особенностями ИТКС Пользователя;</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Предоставление обновлений (</w:t>
            </w:r>
            <w:proofErr w:type="spellStart"/>
            <w:r w:rsidRPr="00B644D8">
              <w:rPr>
                <w:rFonts w:eastAsia="Calibri"/>
                <w:color w:val="000000"/>
                <w:sz w:val="22"/>
                <w:szCs w:val="22"/>
              </w:rPr>
              <w:t>hotfix</w:t>
            </w:r>
            <w:proofErr w:type="spellEnd"/>
            <w:r w:rsidRPr="00B644D8">
              <w:rPr>
                <w:rFonts w:eastAsia="Calibri"/>
                <w:color w:val="000000"/>
                <w:sz w:val="22"/>
                <w:szCs w:val="22"/>
              </w:rPr>
              <w:t>), устраняющих дефекты, выявленные в продукте;</w:t>
            </w:r>
          </w:p>
          <w:p w:rsidR="00FA518D" w:rsidRPr="00B644D8" w:rsidRDefault="00FA518D" w:rsidP="002A76EE">
            <w:pPr>
              <w:numPr>
                <w:ilvl w:val="0"/>
                <w:numId w:val="8"/>
              </w:numPr>
              <w:tabs>
                <w:tab w:val="left" w:pos="228"/>
              </w:tabs>
              <w:ind w:left="33" w:firstLine="284"/>
              <w:contextualSpacing/>
              <w:jc w:val="both"/>
              <w:rPr>
                <w:rFonts w:eastAsia="Calibri"/>
                <w:color w:val="000000"/>
              </w:rPr>
            </w:pPr>
            <w:r w:rsidRPr="00B644D8">
              <w:rPr>
                <w:rFonts w:eastAsia="Calibri"/>
                <w:color w:val="000000"/>
                <w:sz w:val="22"/>
                <w:szCs w:val="22"/>
              </w:rPr>
              <w:t>Предоставление обновлений (</w:t>
            </w:r>
            <w:proofErr w:type="spellStart"/>
            <w:r w:rsidRPr="00B644D8">
              <w:rPr>
                <w:rFonts w:eastAsia="Calibri"/>
                <w:color w:val="000000"/>
                <w:sz w:val="22"/>
                <w:szCs w:val="22"/>
              </w:rPr>
              <w:t>hotfix</w:t>
            </w:r>
            <w:proofErr w:type="spellEnd"/>
            <w:r w:rsidRPr="00B644D8">
              <w:rPr>
                <w:rFonts w:eastAsia="Calibri"/>
                <w:color w:val="000000"/>
                <w:sz w:val="22"/>
                <w:szCs w:val="22"/>
              </w:rPr>
              <w:t>), а также все изменения, производимые в рамках минорной (MINOR) версии ПРОДУКТА (</w:t>
            </w:r>
            <w:proofErr w:type="spellStart"/>
            <w:r w:rsidRPr="00B644D8">
              <w:rPr>
                <w:rFonts w:eastAsia="Calibri"/>
                <w:color w:val="000000"/>
                <w:sz w:val="22"/>
                <w:szCs w:val="22"/>
              </w:rPr>
              <w:t>servicepack</w:t>
            </w:r>
            <w:proofErr w:type="spellEnd"/>
            <w:r w:rsidRPr="00B644D8">
              <w:rPr>
                <w:rFonts w:eastAsia="Calibri"/>
                <w:color w:val="000000"/>
                <w:sz w:val="22"/>
                <w:szCs w:val="22"/>
              </w:rPr>
              <w:t>);</w:t>
            </w:r>
          </w:p>
          <w:p w:rsidR="00FA518D" w:rsidRPr="00B644D8" w:rsidRDefault="00FA518D" w:rsidP="002A76EE">
            <w:pPr>
              <w:numPr>
                <w:ilvl w:val="0"/>
                <w:numId w:val="8"/>
              </w:numPr>
              <w:tabs>
                <w:tab w:val="left" w:pos="228"/>
              </w:tabs>
              <w:ind w:left="33" w:firstLine="284"/>
              <w:contextualSpacing/>
              <w:jc w:val="both"/>
            </w:pPr>
            <w:r w:rsidRPr="00B644D8">
              <w:rPr>
                <w:rFonts w:eastAsia="Calibri"/>
                <w:color w:val="000000"/>
                <w:sz w:val="22"/>
                <w:szCs w:val="22"/>
              </w:rPr>
              <w:t>Предоставлений новых версий (изменение мажорной (MAJOR) версии, поколения) ПРОДУКТА без взимания дополнительной платы (для ПАК — только программные компоненты).</w:t>
            </w:r>
          </w:p>
        </w:tc>
      </w:tr>
      <w:tr w:rsidR="00B56089" w:rsidRPr="00B644D8" w:rsidTr="00FA518D">
        <w:trPr>
          <w:trHeight w:val="344"/>
        </w:trPr>
        <w:tc>
          <w:tcPr>
            <w:tcW w:w="2235" w:type="dxa"/>
            <w:tcBorders>
              <w:top w:val="single" w:sz="4" w:space="0" w:color="auto"/>
              <w:left w:val="single" w:sz="4" w:space="0" w:color="auto"/>
              <w:bottom w:val="single" w:sz="4" w:space="0" w:color="auto"/>
            </w:tcBorders>
            <w:vAlign w:val="center"/>
          </w:tcPr>
          <w:p w:rsidR="00B56089" w:rsidRPr="00B644D8" w:rsidRDefault="00BC0185" w:rsidP="002A76EE">
            <w:pPr>
              <w:pStyle w:val="Default"/>
              <w:contextualSpacing/>
              <w:rPr>
                <w:sz w:val="22"/>
                <w:szCs w:val="22"/>
              </w:rPr>
            </w:pPr>
            <w:r w:rsidRPr="00B644D8">
              <w:rPr>
                <w:sz w:val="22"/>
                <w:szCs w:val="22"/>
              </w:rPr>
              <w:lastRenderedPageBreak/>
              <w:t>Передача</w:t>
            </w:r>
            <w:r w:rsidR="00482EEE" w:rsidRPr="00B644D8">
              <w:rPr>
                <w:sz w:val="22"/>
                <w:szCs w:val="22"/>
              </w:rPr>
              <w:t xml:space="preserve"> неисключительного</w:t>
            </w:r>
            <w:r w:rsidR="004C33A6" w:rsidRPr="00B644D8">
              <w:rPr>
                <w:sz w:val="22"/>
                <w:szCs w:val="22"/>
              </w:rPr>
              <w:t xml:space="preserve"> прав</w:t>
            </w:r>
            <w:r w:rsidR="00482EEE" w:rsidRPr="00B644D8">
              <w:rPr>
                <w:sz w:val="22"/>
                <w:szCs w:val="22"/>
              </w:rPr>
              <w:t>а</w:t>
            </w:r>
            <w:r w:rsidR="004C33A6" w:rsidRPr="00B644D8">
              <w:rPr>
                <w:sz w:val="22"/>
                <w:szCs w:val="22"/>
              </w:rPr>
              <w:t xml:space="preserve"> на использование СЗИ НСД</w:t>
            </w:r>
          </w:p>
        </w:tc>
        <w:tc>
          <w:tcPr>
            <w:tcW w:w="850" w:type="dxa"/>
            <w:tcBorders>
              <w:top w:val="single" w:sz="4" w:space="0" w:color="auto"/>
              <w:left w:val="single" w:sz="4" w:space="0" w:color="auto"/>
              <w:bottom w:val="single" w:sz="4" w:space="0" w:color="auto"/>
            </w:tcBorders>
            <w:vAlign w:val="center"/>
          </w:tcPr>
          <w:p w:rsidR="00B56089" w:rsidRPr="00B644D8" w:rsidRDefault="00872542"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bottom w:val="single" w:sz="4" w:space="0" w:color="auto"/>
            </w:tcBorders>
          </w:tcPr>
          <w:p w:rsidR="004C33A6" w:rsidRPr="00B644D8" w:rsidRDefault="004C33A6" w:rsidP="002A76EE">
            <w:pPr>
              <w:pStyle w:val="a"/>
              <w:numPr>
                <w:ilvl w:val="0"/>
                <w:numId w:val="4"/>
              </w:numPr>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СЗИ НСД должна представлять собой программный комплекс средств защиты информации в операционных системах семейства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с возможностью подключения аппаратных идентификаторов.</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СЗИ НСД должна быть предназначена для ПЭВМ типа IBM PC под управлением операционных систем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XP, </w:t>
            </w:r>
            <w:proofErr w:type="spellStart"/>
            <w:r w:rsidRPr="00B644D8">
              <w:rPr>
                <w:rFonts w:ascii="Times New Roman" w:hAnsi="Times New Roman" w:cs="Times New Roman"/>
                <w:sz w:val="22"/>
                <w:szCs w:val="22"/>
              </w:rPr>
              <w:t>WindowsVista</w:t>
            </w:r>
            <w:proofErr w:type="spellEnd"/>
            <w:r w:rsidRPr="00B644D8">
              <w:rPr>
                <w:rFonts w:ascii="Times New Roman" w:hAnsi="Times New Roman" w:cs="Times New Roman"/>
                <w:sz w:val="22"/>
                <w:szCs w:val="22"/>
              </w:rPr>
              <w:t xml:space="preserve">,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7,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8,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8.1, </w:t>
            </w:r>
            <w:proofErr w:type="spellStart"/>
            <w:r w:rsidRPr="00B644D8">
              <w:rPr>
                <w:rFonts w:ascii="Times New Roman" w:hAnsi="Times New Roman" w:cs="Times New Roman"/>
                <w:sz w:val="22"/>
                <w:szCs w:val="22"/>
              </w:rPr>
              <w:t>Windows</w:t>
            </w:r>
            <w:proofErr w:type="spellEnd"/>
            <w:r w:rsidRPr="00B644D8">
              <w:rPr>
                <w:rFonts w:ascii="Times New Roman" w:hAnsi="Times New Roman" w:cs="Times New Roman"/>
                <w:sz w:val="22"/>
                <w:szCs w:val="22"/>
              </w:rPr>
              <w:t xml:space="preserve"> 10,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2003,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2003 R2,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2008,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2008 R2,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2012, </w:t>
            </w:r>
            <w:proofErr w:type="spellStart"/>
            <w:r w:rsidRPr="00B644D8">
              <w:rPr>
                <w:rFonts w:ascii="Times New Roman" w:hAnsi="Times New Roman" w:cs="Times New Roman"/>
                <w:sz w:val="22"/>
                <w:szCs w:val="22"/>
              </w:rPr>
              <w:t>WindowsServer</w:t>
            </w:r>
            <w:proofErr w:type="spellEnd"/>
            <w:r w:rsidRPr="00B644D8">
              <w:rPr>
                <w:rFonts w:ascii="Times New Roman" w:hAnsi="Times New Roman" w:cs="Times New Roman"/>
                <w:sz w:val="22"/>
                <w:szCs w:val="22"/>
              </w:rPr>
              <w:t xml:space="preserve"> 2012 R2, в многопользовательском режиме их эксплуатации.</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СЗИ НСД должна поддерживать 32- и 64-битные версии операционных систем.</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СЗИ НСД должна быть предназначена для использования на персональных компьютерах, портативных компьютерах (ноутбуках, планшетах), серверах (в том числе контроллерах домена и терминального доступа), также поддерживать виртуальные среды и технологию </w:t>
            </w:r>
            <w:r w:rsidRPr="00B644D8">
              <w:rPr>
                <w:rFonts w:ascii="Times New Roman" w:hAnsi="Times New Roman" w:cs="Times New Roman"/>
                <w:sz w:val="22"/>
                <w:szCs w:val="22"/>
                <w:lang w:val="en-US"/>
              </w:rPr>
              <w:t>Windows To Go.</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СЗИ НСД должна быть сертифицирована на соответствие требованиям Руководящих документов (РД СВТ, </w:t>
            </w:r>
            <w:proofErr w:type="spellStart"/>
            <w:r w:rsidRPr="00B644D8">
              <w:rPr>
                <w:rFonts w:ascii="Times New Roman" w:hAnsi="Times New Roman" w:cs="Times New Roman"/>
                <w:sz w:val="22"/>
                <w:szCs w:val="22"/>
              </w:rPr>
              <w:t>Гостехкомиссия</w:t>
            </w:r>
            <w:proofErr w:type="spellEnd"/>
            <w:r w:rsidRPr="00B644D8">
              <w:rPr>
                <w:rFonts w:ascii="Times New Roman" w:hAnsi="Times New Roman" w:cs="Times New Roman"/>
                <w:sz w:val="22"/>
                <w:szCs w:val="22"/>
              </w:rPr>
              <w:t xml:space="preserve"> России, 1992 г.) к 5-му классу защищенности от НСД для СВТ и 4-му уровню контроля отсутствия НДВ (РД НДВ, </w:t>
            </w:r>
            <w:proofErr w:type="spellStart"/>
            <w:r w:rsidRPr="00B644D8">
              <w:rPr>
                <w:rFonts w:ascii="Times New Roman" w:hAnsi="Times New Roman" w:cs="Times New Roman"/>
                <w:sz w:val="22"/>
                <w:szCs w:val="22"/>
              </w:rPr>
              <w:t>Гостехкомиссия</w:t>
            </w:r>
            <w:proofErr w:type="spellEnd"/>
            <w:r w:rsidRPr="00B644D8">
              <w:rPr>
                <w:rFonts w:ascii="Times New Roman" w:hAnsi="Times New Roman" w:cs="Times New Roman"/>
                <w:sz w:val="22"/>
                <w:szCs w:val="22"/>
              </w:rPr>
              <w:t xml:space="preserve"> России, 1999 г.), разрабатываться и производиться на основании лицензии федеральных органов, имеющих полномочия в указанной сфере.</w:t>
            </w:r>
          </w:p>
          <w:p w:rsidR="004C33A6" w:rsidRPr="00B644D8" w:rsidRDefault="004C33A6" w:rsidP="002A76EE">
            <w:pPr>
              <w:pStyle w:val="a"/>
              <w:tabs>
                <w:tab w:val="clear" w:pos="846"/>
                <w:tab w:val="left" w:pos="317"/>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Модуль СКН должен быть сертифицирован на соответствие требованиям ФСТЭК России к средствам контроля съемных машинных носителей информации по 4-му классу защиты в соответствии с профилем защиты средств контроля подключения съемных машинных носителей информации (ИТ.СКН.П</w:t>
            </w:r>
            <w:proofErr w:type="gramStart"/>
            <w:r w:rsidRPr="00B644D8">
              <w:rPr>
                <w:rFonts w:ascii="Times New Roman" w:hAnsi="Times New Roman" w:cs="Times New Roman"/>
                <w:sz w:val="22"/>
                <w:szCs w:val="22"/>
              </w:rPr>
              <w:t>4.ПЗ</w:t>
            </w:r>
            <w:proofErr w:type="gramEnd"/>
            <w:r w:rsidRPr="00B644D8">
              <w:rPr>
                <w:rFonts w:ascii="Times New Roman" w:hAnsi="Times New Roman" w:cs="Times New Roman"/>
                <w:sz w:val="22"/>
                <w:szCs w:val="22"/>
              </w:rPr>
              <w:t>).</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СЗИ НСД может быть использована при создании защищенных автоматизированных систем до класса защищенности 1Г включительно, для обеспечения 1 уровня защищенности персональных данных, в государственных информационных системах 1 класса защищённости и в автоматизированных системах управления до 1 класса защищённости включительно.</w:t>
            </w:r>
          </w:p>
          <w:p w:rsidR="004C33A6" w:rsidRPr="00B644D8" w:rsidRDefault="004C33A6" w:rsidP="002A76EE">
            <w:pPr>
              <w:pStyle w:val="a"/>
              <w:tabs>
                <w:tab w:val="clear" w:pos="846"/>
                <w:tab w:val="left" w:pos="6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СЗИ НСД должна обеспечивать:</w:t>
            </w:r>
          </w:p>
          <w:p w:rsidR="004C33A6" w:rsidRPr="00B644D8" w:rsidRDefault="004C33A6" w:rsidP="002A76EE">
            <w:pPr>
              <w:pStyle w:val="a"/>
              <w:numPr>
                <w:ilvl w:val="1"/>
                <w:numId w:val="1"/>
              </w:numPr>
              <w:tabs>
                <w:tab w:val="clear" w:pos="420"/>
                <w:tab w:val="left" w:pos="601"/>
                <w:tab w:val="num" w:pos="1276"/>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регистрацию различных пользователей: локальных, доменных, сетевых. Определение количества одновременных сеансов для пользователя. Возможность ограничения количества терминальных сессий на одном компьютере;</w:t>
            </w:r>
          </w:p>
          <w:p w:rsidR="004C33A6" w:rsidRPr="00B644D8" w:rsidRDefault="004C33A6" w:rsidP="002A76EE">
            <w:pPr>
              <w:pStyle w:val="a"/>
              <w:numPr>
                <w:ilvl w:val="1"/>
                <w:numId w:val="1"/>
              </w:numPr>
              <w:tabs>
                <w:tab w:val="clear" w:pos="420"/>
                <w:tab w:val="left" w:pos="601"/>
                <w:tab w:val="num" w:pos="1276"/>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идентификацию и проверку подлинности пользователей при входе в операционную систему. Возможность двухфакторной идентификации по паролю и аппаратному идентификатору. Возможность задать расписание работы пользователей. Возможность записи </w:t>
            </w:r>
            <w:proofErr w:type="spellStart"/>
            <w:r w:rsidRPr="00B644D8">
              <w:rPr>
                <w:rFonts w:ascii="Times New Roman" w:hAnsi="Times New Roman" w:cs="Times New Roman"/>
                <w:sz w:val="22"/>
                <w:szCs w:val="22"/>
              </w:rPr>
              <w:t>авторизационных</w:t>
            </w:r>
            <w:proofErr w:type="spellEnd"/>
            <w:r w:rsidRPr="00B644D8">
              <w:rPr>
                <w:rFonts w:ascii="Times New Roman" w:hAnsi="Times New Roman" w:cs="Times New Roman"/>
                <w:sz w:val="22"/>
                <w:szCs w:val="22"/>
              </w:rPr>
              <w:t xml:space="preserve"> данных в идентификатор. Возможность определить принадлежность аппаратного идентификатора конкретному пользователю. Поддержку входа в ОС по сертификату смарт-карты, выданному удостоверяющим центром </w:t>
            </w:r>
            <w:r w:rsidRPr="00B644D8">
              <w:rPr>
                <w:rFonts w:ascii="Times New Roman" w:hAnsi="Times New Roman" w:cs="Times New Roman"/>
                <w:sz w:val="22"/>
                <w:szCs w:val="22"/>
                <w:lang w:val="en-US"/>
              </w:rPr>
              <w:t>Windows</w:t>
            </w:r>
            <w:r w:rsidRPr="00B644D8">
              <w:rPr>
                <w:rFonts w:ascii="Times New Roman" w:hAnsi="Times New Roman" w:cs="Times New Roman"/>
                <w:sz w:val="22"/>
                <w:szCs w:val="22"/>
              </w:rPr>
              <w:t>;</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реализацию настроек сложности паролей и механизм генерации пароля, соответствующего настройкам;</w:t>
            </w:r>
          </w:p>
          <w:p w:rsidR="004C33A6" w:rsidRPr="00B644D8" w:rsidRDefault="004C33A6" w:rsidP="002A76EE">
            <w:pPr>
              <w:pStyle w:val="a"/>
              <w:numPr>
                <w:ilvl w:val="1"/>
                <w:numId w:val="1"/>
              </w:numPr>
              <w:tabs>
                <w:tab w:val="clear" w:pos="420"/>
                <w:tab w:val="left" w:pos="601"/>
                <w:tab w:val="num" w:pos="1276"/>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автоматического выбора аппаратного идентификатора в окне авторизации при входе в операционную систему;</w:t>
            </w:r>
          </w:p>
          <w:p w:rsidR="004C33A6" w:rsidRPr="00B644D8" w:rsidRDefault="004C33A6" w:rsidP="002A76EE">
            <w:pPr>
              <w:pStyle w:val="a"/>
              <w:numPr>
                <w:ilvl w:val="1"/>
                <w:numId w:val="1"/>
              </w:numPr>
              <w:tabs>
                <w:tab w:val="clear" w:pos="420"/>
                <w:tab w:val="left" w:pos="601"/>
                <w:tab w:val="num" w:pos="1276"/>
                <w:tab w:val="left" w:pos="17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настройки принудительной двухфакторной аутентификации для учётной записи с правами администратора и/или пользователя;</w:t>
            </w:r>
          </w:p>
          <w:p w:rsidR="004C33A6" w:rsidRPr="00B644D8" w:rsidRDefault="004C33A6" w:rsidP="002A76EE">
            <w:pPr>
              <w:pStyle w:val="a"/>
              <w:numPr>
                <w:ilvl w:val="1"/>
                <w:numId w:val="1"/>
              </w:numPr>
              <w:tabs>
                <w:tab w:val="clear" w:pos="420"/>
                <w:tab w:val="left" w:pos="601"/>
                <w:tab w:val="num" w:pos="1276"/>
                <w:tab w:val="left" w:pos="17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средствами СЗИ НСД выполнить настройку периода действия учётной записи;</w:t>
            </w:r>
          </w:p>
          <w:p w:rsidR="004C33A6" w:rsidRPr="00B644D8" w:rsidRDefault="004C33A6" w:rsidP="002A76EE">
            <w:pPr>
              <w:pStyle w:val="a"/>
              <w:numPr>
                <w:ilvl w:val="1"/>
                <w:numId w:val="1"/>
              </w:numPr>
              <w:tabs>
                <w:tab w:val="clear" w:pos="420"/>
                <w:tab w:val="left" w:pos="601"/>
                <w:tab w:val="num" w:pos="1276"/>
                <w:tab w:val="left" w:pos="17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shd w:val="clear" w:color="auto" w:fill="FFFFFF"/>
              </w:rPr>
              <w:t xml:space="preserve">возможность настройки предупреждения пользователя до входа в </w:t>
            </w:r>
            <w:r w:rsidRPr="00B644D8">
              <w:rPr>
                <w:rFonts w:ascii="Times New Roman" w:hAnsi="Times New Roman" w:cs="Times New Roman"/>
                <w:sz w:val="22"/>
                <w:szCs w:val="22"/>
                <w:shd w:val="clear" w:color="auto" w:fill="FFFFFF"/>
              </w:rPr>
              <w:lastRenderedPageBreak/>
              <w:t>систему о том, что в информационной системе реализованы меры по обеспечению безопасности информации;</w:t>
            </w:r>
          </w:p>
          <w:p w:rsidR="004C33A6" w:rsidRPr="00B644D8" w:rsidRDefault="004C33A6" w:rsidP="002A76EE">
            <w:pPr>
              <w:pStyle w:val="a"/>
              <w:numPr>
                <w:ilvl w:val="1"/>
                <w:numId w:val="1"/>
              </w:numPr>
              <w:tabs>
                <w:tab w:val="clear" w:pos="420"/>
                <w:tab w:val="left" w:pos="601"/>
                <w:tab w:val="num" w:pos="1276"/>
                <w:tab w:val="left" w:pos="1701"/>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при создании учётной записи выбрать тип учётной записи (внутренний, внешний, системный, приложение, гостевой, временный);</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w:t>
            </w:r>
            <w:r w:rsidRPr="00B644D8">
              <w:rPr>
                <w:rFonts w:ascii="Times New Roman" w:hAnsi="Times New Roman" w:cs="Times New Roman"/>
                <w:sz w:val="22"/>
                <w:szCs w:val="22"/>
                <w:lang w:val="en-US"/>
              </w:rPr>
              <w:t>FAT</w:t>
            </w:r>
            <w:r w:rsidRPr="00B644D8">
              <w:rPr>
                <w:rFonts w:ascii="Times New Roman" w:hAnsi="Times New Roman" w:cs="Times New Roman"/>
                <w:sz w:val="22"/>
                <w:szCs w:val="22"/>
              </w:rPr>
              <w:t xml:space="preserve"> и </w:t>
            </w:r>
            <w:r w:rsidRPr="00B644D8">
              <w:rPr>
                <w:rFonts w:ascii="Times New Roman" w:hAnsi="Times New Roman" w:cs="Times New Roman"/>
                <w:sz w:val="22"/>
                <w:szCs w:val="22"/>
                <w:lang w:val="en-US"/>
              </w:rPr>
              <w:t>NTFS</w:t>
            </w:r>
            <w:r w:rsidRPr="00B644D8">
              <w:rPr>
                <w:rFonts w:ascii="Times New Roman" w:hAnsi="Times New Roman" w:cs="Times New Roman"/>
                <w:sz w:val="22"/>
                <w:szCs w:val="22"/>
              </w:rPr>
              <w:t xml:space="preserve">), реестру, сети, съемным носителям информации. Разграничения должны касаться всех пользователей – локальных, сетевых, доменных, терминальных; </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контроль аппаратной конфигурации компьютера и следующих подключаемых 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proofErr w:type="spellStart"/>
            <w:r w:rsidRPr="00B644D8">
              <w:rPr>
                <w:rFonts w:ascii="Times New Roman" w:hAnsi="Times New Roman" w:cs="Times New Roman"/>
                <w:sz w:val="22"/>
                <w:szCs w:val="22"/>
              </w:rPr>
              <w:t>Android</w:t>
            </w:r>
            <w:proofErr w:type="spellEnd"/>
            <w:r w:rsidRPr="00B644D8">
              <w:rPr>
                <w:rFonts w:ascii="Times New Roman" w:hAnsi="Times New Roman" w:cs="Times New Roman"/>
                <w:sz w:val="22"/>
                <w:szCs w:val="22"/>
              </w:rPr>
              <w:t>-устройств;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lang w:val="en-US"/>
              </w:rPr>
              <w:t>iOS-</w:t>
            </w:r>
            <w:r w:rsidRPr="00B644D8">
              <w:rPr>
                <w:rFonts w:ascii="Times New Roman" w:hAnsi="Times New Roman" w:cs="Times New Roman"/>
                <w:sz w:val="22"/>
                <w:szCs w:val="22"/>
              </w:rPr>
              <w:t>устройств</w:t>
            </w:r>
            <w:r w:rsidRPr="00B644D8">
              <w:rPr>
                <w:rFonts w:ascii="Times New Roman" w:hAnsi="Times New Roman" w:cs="Times New Roman"/>
                <w:sz w:val="22"/>
                <w:szCs w:val="22"/>
                <w:lang w:val="en-US"/>
              </w:rPr>
              <w:t>;</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proofErr w:type="spellStart"/>
            <w:r w:rsidRPr="00B644D8">
              <w:rPr>
                <w:rFonts w:ascii="Times New Roman" w:hAnsi="Times New Roman" w:cs="Times New Roman"/>
                <w:sz w:val="22"/>
                <w:szCs w:val="22"/>
              </w:rPr>
              <w:t>Bluetooth</w:t>
            </w:r>
            <w:proofErr w:type="spellEnd"/>
            <w:r w:rsidRPr="00B644D8">
              <w:rPr>
                <w:rFonts w:ascii="Times New Roman" w:hAnsi="Times New Roman" w:cs="Times New Roman"/>
                <w:sz w:val="22"/>
                <w:szCs w:val="22"/>
              </w:rPr>
              <w:t>-устройств;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DVD- и CD-ROM-дисководов;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lang w:val="en-US"/>
              </w:rPr>
            </w:pPr>
            <w:r w:rsidRPr="00B644D8">
              <w:rPr>
                <w:rFonts w:ascii="Times New Roman" w:hAnsi="Times New Roman" w:cs="Times New Roman"/>
                <w:sz w:val="22"/>
                <w:szCs w:val="22"/>
              </w:rPr>
              <w:t>устройств</w:t>
            </w:r>
            <w:r w:rsidRPr="00B644D8">
              <w:rPr>
                <w:rFonts w:ascii="Times New Roman" w:hAnsi="Times New Roman" w:cs="Times New Roman"/>
                <w:sz w:val="22"/>
                <w:szCs w:val="22"/>
                <w:lang w:val="en-US"/>
              </w:rPr>
              <w:t xml:space="preserve"> HID, MTD, PCMCIA, IEEE 1394, Secure Digital;</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USB-контроллеров;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lang w:val="en-US"/>
              </w:rPr>
            </w:pPr>
            <w:proofErr w:type="spellStart"/>
            <w:r w:rsidRPr="00B644D8">
              <w:rPr>
                <w:rFonts w:ascii="Times New Roman" w:hAnsi="Times New Roman" w:cs="Times New Roman"/>
                <w:sz w:val="22"/>
                <w:szCs w:val="22"/>
              </w:rPr>
              <w:t>беспроводныхустройств</w:t>
            </w:r>
            <w:proofErr w:type="spellEnd"/>
            <w:r w:rsidRPr="00B644D8">
              <w:rPr>
                <w:rFonts w:ascii="Times New Roman" w:hAnsi="Times New Roman" w:cs="Times New Roman"/>
                <w:sz w:val="22"/>
                <w:szCs w:val="22"/>
                <w:lang w:val="en-US"/>
              </w:rPr>
              <w:t xml:space="preserve"> (Wireless Communication Devices);</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биометрических 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дисководов магнитных дисков;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звуковых, видео- и игровых 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инфракрасных устройств (</w:t>
            </w:r>
            <w:proofErr w:type="spellStart"/>
            <w:r w:rsidRPr="00B644D8">
              <w:rPr>
                <w:rFonts w:ascii="Times New Roman" w:hAnsi="Times New Roman" w:cs="Times New Roman"/>
                <w:sz w:val="22"/>
                <w:szCs w:val="22"/>
              </w:rPr>
              <w:t>IrDA</w:t>
            </w:r>
            <w:proofErr w:type="spellEnd"/>
            <w:r w:rsidRPr="00B644D8">
              <w:rPr>
                <w:rFonts w:ascii="Times New Roman" w:hAnsi="Times New Roman" w:cs="Times New Roman"/>
                <w:sz w:val="22"/>
                <w:szCs w:val="22"/>
              </w:rPr>
              <w:t>);</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контроллеров магнитных дисков;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ленточных накопителей;</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модемов;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переносных устройств;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портов (COM и LPT);</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сенсоров;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сетевых адаптеров;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сканеров и цифровых фотоаппаратов;</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proofErr w:type="spellStart"/>
            <w:r w:rsidRPr="00B644D8">
              <w:rPr>
                <w:rFonts w:ascii="Times New Roman" w:hAnsi="Times New Roman" w:cs="Times New Roman"/>
                <w:sz w:val="22"/>
                <w:szCs w:val="22"/>
                <w:lang w:val="en-US"/>
              </w:rPr>
              <w:t>принтер</w:t>
            </w:r>
            <w:r w:rsidRPr="00B644D8">
              <w:rPr>
                <w:rFonts w:ascii="Times New Roman" w:hAnsi="Times New Roman" w:cs="Times New Roman"/>
                <w:sz w:val="22"/>
                <w:szCs w:val="22"/>
              </w:rPr>
              <w:t>ов</w:t>
            </w:r>
            <w:proofErr w:type="spellEnd"/>
            <w:r w:rsidRPr="00B644D8">
              <w:rPr>
                <w:rFonts w:ascii="Times New Roman" w:hAnsi="Times New Roman" w:cs="Times New Roman"/>
                <w:sz w:val="22"/>
                <w:szCs w:val="22"/>
                <w:lang w:val="en-US"/>
              </w:rPr>
              <w:t>;</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съемных носителей информации (CD-ROM, FDD, USB-</w:t>
            </w:r>
            <w:proofErr w:type="spellStart"/>
            <w:r w:rsidRPr="00B644D8">
              <w:rPr>
                <w:rFonts w:ascii="Times New Roman" w:hAnsi="Times New Roman" w:cs="Times New Roman"/>
                <w:sz w:val="22"/>
                <w:szCs w:val="22"/>
              </w:rPr>
              <w:t>Flash</w:t>
            </w:r>
            <w:proofErr w:type="spellEnd"/>
            <w:r w:rsidRPr="00B644D8">
              <w:rPr>
                <w:rFonts w:ascii="Times New Roman" w:hAnsi="Times New Roman" w:cs="Times New Roman"/>
                <w:sz w:val="22"/>
                <w:szCs w:val="22"/>
              </w:rPr>
              <w:t>-накопителей).</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предотвращение утечки информации с использованием съемных носителей информации. СЗИ НСД должна позволять разграничивать доступ как к отдельным типам носителей, так и к конкретным экземплярам;</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преобразование информации:</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на съемных носителях информации для создания доверенной среды при работе со съемными носителями;</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при работе с виртуальными дисками (преобразование выполняется незаметно для пользователя);</w:t>
            </w:r>
          </w:p>
          <w:p w:rsidR="004C33A6" w:rsidRPr="00B644D8" w:rsidRDefault="004C33A6" w:rsidP="002A76EE">
            <w:pPr>
              <w:pStyle w:val="a"/>
              <w:numPr>
                <w:ilvl w:val="1"/>
                <w:numId w:val="3"/>
              </w:numPr>
              <w:tabs>
                <w:tab w:val="clear" w:pos="420"/>
                <w:tab w:val="num" w:pos="743"/>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при создании преобразованных файлов-контейнеров, используемых для хранения информации на внешних носителях или для передачи по различным каналам связи.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блокировку виртуальных дисков с преобразованной информацией при отключении аппаратного идентификатора;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работы с преобразованными файлами-контейнерами на компьютерах, где программное обеспечение СЗИ НСД не установлено;</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сохранение теневых копий файлов, записываемых на съемные носители;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lastRenderedPageBreak/>
              <w:t>использование дискреционного принципа контроля доступа:</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ограничивать средствами СЗИ НСД круг доступных сетевых ресурсов (с точностью до отдельных удаленных рабочих станций и отдельных папок общего доступа);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регистрацию и учет (аудит) действий пользователей независимыми от ОС средствами (включение ПЭВМ, вход/выход пользователей, доступ к ресурсам, запуск/остановка процессов, администрирование). Должны вестись непрерывные журналы (т. е. новые записи не должны затирать более старые) с возможностью сортировки и архивации записей; </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расширенные возможности аудита печати: печать документов с возможностью добавления штампа (произвольного или по ГОСТ), возможность сохранения теневых копий распечатываемых документов, разграничение доступа пользователей к печати и нанесению штампов;</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организации замкнутой программной среды (ЗПС) и различные способы ее настройки;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разграничения доступа к буферу обмена;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контроля целостности программно-аппаратной среды (в том числе отдельных веток реестра, каталогов)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 Возможность восстановления объекта доступа (файла, ветки реестра) в случае обнаружения нарушения его целостности;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очистку остаточной информации (освобождаемого дискового пространства, зачистку определенных файлов и папок по команде пользователя), а также возможность полной зачистки дисков и разделов. Возможность определения метода зачистки. Контроль зачистки при полной зачистке логического диска. Запрет смены пользователей без перезагрузки;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выполнение регистрации действий по зачистке остаточной информации;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самодиагностики основного функционала СЗИ НСД с возможностью сохранения отчета;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сохранения конфигурации для последующего восстановления СЗИ НСД;</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ведение двух копий программных средств защиты информации и возможность возврата к настройкам по умолчанию;</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настройки репликации серверов безопасности;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централизованное управление лицензиями на терминальные подключения и на клиентов в нескольких доменах безопасности при использовании отдельного модуля «Сервер лицензий»; </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централизованное управление защищенными рабочими станциями при помощи специального модуля. С помощью этого модуля должно осуществляться централизованное управление учетными записями пользователей, политиками, правами пользователей, преобразованными съемными носителями информации. Должна поддерживаться многоуровневая иерархия групп компьютеров и наследование установленных параметров. Также этим модулем должен осуществляться периодический сбор журналов со всех защищенных рабочих станций. Возможность блокировки компьютера, завершения сеанса работы пользователя по команде администратора;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lastRenderedPageBreak/>
              <w:t>возможность нотификации о наличии обновлений для СЗИ НСД на сервере компании-разработчика СЗИ НСД;</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использования SQL базы данных для централизованного хранения событий аудита;</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сигнализации администратору безопасности о ситуациях несанкционированного доступа на клиентских рабочих станциях:</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нарушение контроля целостности объекта;</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попытка работы после блокировки при нарушении целостности;</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попытка входа на клиентскую рабочую станцию с неправильным паролем;</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блокировка пользователя после многократного ввода неправильного пароля;</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СЗИ НСД на клиенте не отвечает (возможная причина - несанкционированная деактивация системы защиты);</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клиент недоступен долгое время (с возможностью задания периода времени);</w:t>
            </w:r>
          </w:p>
          <w:p w:rsidR="004C33A6" w:rsidRPr="00B644D8" w:rsidRDefault="004C33A6" w:rsidP="002A76EE">
            <w:pPr>
              <w:pStyle w:val="a"/>
              <w:numPr>
                <w:ilvl w:val="1"/>
                <w:numId w:val="3"/>
              </w:numPr>
              <w:tabs>
                <w:tab w:val="clear" w:pos="420"/>
                <w:tab w:val="num" w:pos="743"/>
                <w:tab w:val="num" w:pos="1701"/>
              </w:tabs>
              <w:spacing w:before="0" w:after="0"/>
              <w:ind w:left="459" w:firstLine="0"/>
              <w:contextualSpacing/>
              <w:rPr>
                <w:rFonts w:ascii="Times New Roman" w:hAnsi="Times New Roman" w:cs="Times New Roman"/>
              </w:rPr>
            </w:pPr>
            <w:r w:rsidRPr="00B644D8">
              <w:rPr>
                <w:rFonts w:ascii="Times New Roman" w:hAnsi="Times New Roman" w:cs="Times New Roman"/>
                <w:sz w:val="22"/>
                <w:szCs w:val="22"/>
              </w:rPr>
              <w:t>попытки монтирования и попытка работы с запрещенными для пользователей на клиенте устройствами.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блокировку доступа к файлам по расширению;</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настройки всех параметров СЗИ НСД из единой консоли администрирования;</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создания отчета по назначенным правам, формирование паспорта программного обеспечения, установленного на ПЭВМ, формирование паспорта аппаратной части ПЭВМ;</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возможность использования механизма удаленной установки и обновления СЗИ НСД средствами модуля централизованного управления самой СЗИ или средствами групповых политик </w:t>
            </w:r>
            <w:proofErr w:type="spellStart"/>
            <w:r w:rsidRPr="00B644D8">
              <w:rPr>
                <w:rFonts w:ascii="Times New Roman" w:hAnsi="Times New Roman" w:cs="Times New Roman"/>
                <w:sz w:val="22"/>
                <w:szCs w:val="22"/>
              </w:rPr>
              <w:t>ActiveDirectory</w:t>
            </w:r>
            <w:proofErr w:type="spellEnd"/>
            <w:r w:rsidRPr="00B644D8">
              <w:rPr>
                <w:rFonts w:ascii="Times New Roman" w:hAnsi="Times New Roman" w:cs="Times New Roman"/>
                <w:sz w:val="22"/>
                <w:szCs w:val="22"/>
              </w:rPr>
              <w:t>.  Проверка подписи файлов при обновлении СЗИ НСД;</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визуализации сети защищаемых компьютеров;</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подключения к модулям администрирования пользователя с ограниченными правами (права только на просмотр настроек; только на просмотр журналов аудита; полные права с возможностью делегирования);</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возможность выполнять синхронизацию времени между сервером безопасности и клиентами;</w:t>
            </w:r>
          </w:p>
          <w:p w:rsidR="004C33A6" w:rsidRPr="00B644D8" w:rsidRDefault="004C33A6" w:rsidP="002A76EE">
            <w:pPr>
              <w:pStyle w:val="a"/>
              <w:numPr>
                <w:ilvl w:val="1"/>
                <w:numId w:val="1"/>
              </w:numPr>
              <w:tabs>
                <w:tab w:val="clear" w:pos="420"/>
                <w:tab w:val="left" w:pos="601"/>
                <w:tab w:val="num" w:pos="1276"/>
                <w:tab w:val="left" w:pos="1560"/>
              </w:tabs>
              <w:spacing w:before="0" w:after="0"/>
              <w:ind w:left="34" w:firstLine="0"/>
              <w:contextualSpacing/>
              <w:rPr>
                <w:rFonts w:ascii="Times New Roman" w:hAnsi="Times New Roman" w:cs="Times New Roman"/>
              </w:rPr>
            </w:pPr>
            <w:r w:rsidRPr="00B644D8">
              <w:rPr>
                <w:rFonts w:ascii="Times New Roman" w:hAnsi="Times New Roman" w:cs="Times New Roman"/>
                <w:sz w:val="22"/>
                <w:szCs w:val="22"/>
              </w:rPr>
              <w:t xml:space="preserve">возможность интеграции с </w:t>
            </w:r>
            <w:r w:rsidRPr="00B644D8">
              <w:rPr>
                <w:rFonts w:ascii="Times New Roman" w:hAnsi="Times New Roman" w:cs="Times New Roman"/>
                <w:sz w:val="22"/>
                <w:szCs w:val="22"/>
                <w:lang w:val="en-US"/>
              </w:rPr>
              <w:t>SIEM</w:t>
            </w:r>
            <w:r w:rsidRPr="00B644D8">
              <w:rPr>
                <w:rFonts w:ascii="Times New Roman" w:hAnsi="Times New Roman" w:cs="Times New Roman"/>
                <w:sz w:val="22"/>
                <w:szCs w:val="22"/>
              </w:rPr>
              <w:t>-системами.</w:t>
            </w:r>
          </w:p>
          <w:p w:rsidR="000014C5" w:rsidRPr="00B644D8" w:rsidRDefault="000014C5" w:rsidP="002A76EE">
            <w:pPr>
              <w:pStyle w:val="a"/>
              <w:tabs>
                <w:tab w:val="clear" w:pos="846"/>
                <w:tab w:val="num" w:pos="420"/>
              </w:tabs>
              <w:spacing w:before="0" w:after="0"/>
              <w:ind w:left="0" w:firstLine="0"/>
              <w:contextualSpacing/>
              <w:rPr>
                <w:rFonts w:ascii="Times New Roman" w:hAnsi="Times New Roman" w:cs="Times New Roman"/>
              </w:rPr>
            </w:pPr>
            <w:r w:rsidRPr="00B644D8">
              <w:rPr>
                <w:rFonts w:ascii="Times New Roman" w:hAnsi="Times New Roman" w:cs="Times New Roman"/>
                <w:sz w:val="22"/>
                <w:szCs w:val="22"/>
              </w:rPr>
              <w:t xml:space="preserve">Должен быть реализован модуль межсетевого экрана. Данный модуль должен обеспечивать защиту рабочих станций и серверов от НСД посредством осуществления контроля и фильтрации проходящих через сетевые интерфейсы рабочих станций сетевых пакетов в соответствии с заданными администратором правилами. </w:t>
            </w:r>
          </w:p>
          <w:p w:rsidR="004C33A6" w:rsidRPr="00B644D8" w:rsidRDefault="004C33A6" w:rsidP="002A76EE">
            <w:pPr>
              <w:pStyle w:val="a"/>
              <w:numPr>
                <w:ilvl w:val="0"/>
                <w:numId w:val="0"/>
              </w:numPr>
              <w:tabs>
                <w:tab w:val="left" w:pos="601"/>
                <w:tab w:val="left" w:pos="1560"/>
              </w:tabs>
              <w:spacing w:before="0" w:after="0"/>
              <w:ind w:left="34"/>
              <w:contextualSpacing/>
              <w:rPr>
                <w:rFonts w:ascii="Times New Roman" w:hAnsi="Times New Roman" w:cs="Times New Roman"/>
              </w:rPr>
            </w:pPr>
          </w:p>
          <w:p w:rsidR="00B56089" w:rsidRPr="00B644D8" w:rsidRDefault="004C33A6" w:rsidP="002A76EE">
            <w:pPr>
              <w:widowControl w:val="0"/>
              <w:autoSpaceDE w:val="0"/>
              <w:autoSpaceDN w:val="0"/>
              <w:adjustRightInd w:val="0"/>
              <w:contextualSpacing/>
              <w:jc w:val="both"/>
            </w:pPr>
            <w:r w:rsidRPr="00B644D8">
              <w:rPr>
                <w:sz w:val="22"/>
                <w:szCs w:val="22"/>
              </w:rPr>
              <w:t>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 включая идентификаторы: USB-</w:t>
            </w:r>
            <w:proofErr w:type="spellStart"/>
            <w:r w:rsidRPr="00B644D8">
              <w:rPr>
                <w:sz w:val="22"/>
                <w:szCs w:val="22"/>
              </w:rPr>
              <w:t>Flash</w:t>
            </w:r>
            <w:proofErr w:type="spellEnd"/>
            <w:r w:rsidRPr="00B644D8">
              <w:rPr>
                <w:sz w:val="22"/>
                <w:szCs w:val="22"/>
              </w:rPr>
              <w:t xml:space="preserve">-накопители, </w:t>
            </w:r>
            <w:proofErr w:type="spellStart"/>
            <w:r w:rsidRPr="00B644D8">
              <w:rPr>
                <w:sz w:val="22"/>
                <w:szCs w:val="22"/>
              </w:rPr>
              <w:t>TouchMemory</w:t>
            </w:r>
            <w:proofErr w:type="spellEnd"/>
            <w:r w:rsidRPr="00B644D8">
              <w:rPr>
                <w:sz w:val="22"/>
                <w:szCs w:val="22"/>
              </w:rPr>
              <w:t xml:space="preserve"> (</w:t>
            </w:r>
            <w:proofErr w:type="spellStart"/>
            <w:r w:rsidRPr="00B644D8">
              <w:rPr>
                <w:sz w:val="22"/>
                <w:szCs w:val="22"/>
              </w:rPr>
              <w:t>iButton</w:t>
            </w:r>
            <w:proofErr w:type="spellEnd"/>
            <w:r w:rsidRPr="00B644D8">
              <w:rPr>
                <w:sz w:val="22"/>
                <w:szCs w:val="22"/>
              </w:rPr>
              <w:t xml:space="preserve">), </w:t>
            </w:r>
            <w:proofErr w:type="spellStart"/>
            <w:r w:rsidRPr="00B644D8">
              <w:rPr>
                <w:sz w:val="22"/>
                <w:szCs w:val="22"/>
              </w:rPr>
              <w:t>eTokenPro</w:t>
            </w:r>
            <w:proofErr w:type="spellEnd"/>
            <w:r w:rsidRPr="00B644D8">
              <w:rPr>
                <w:sz w:val="22"/>
                <w:szCs w:val="22"/>
              </w:rPr>
              <w:t>/</w:t>
            </w:r>
            <w:proofErr w:type="spellStart"/>
            <w:r w:rsidRPr="00B644D8">
              <w:rPr>
                <w:sz w:val="22"/>
                <w:szCs w:val="22"/>
              </w:rPr>
              <w:t>Java</w:t>
            </w:r>
            <w:proofErr w:type="spellEnd"/>
            <w:r w:rsidRPr="00B644D8">
              <w:rPr>
                <w:sz w:val="22"/>
                <w:szCs w:val="22"/>
              </w:rPr>
              <w:t xml:space="preserve"> (USB-ключи и смарт-карты), USB-ключи </w:t>
            </w:r>
            <w:proofErr w:type="spellStart"/>
            <w:r w:rsidRPr="00B644D8">
              <w:rPr>
                <w:sz w:val="22"/>
                <w:szCs w:val="22"/>
              </w:rPr>
              <w:t>Rutoken</w:t>
            </w:r>
            <w:proofErr w:type="spellEnd"/>
            <w:r w:rsidRPr="00B644D8">
              <w:rPr>
                <w:sz w:val="22"/>
                <w:szCs w:val="22"/>
              </w:rPr>
              <w:t xml:space="preserve">, </w:t>
            </w:r>
            <w:proofErr w:type="spellStart"/>
            <w:r w:rsidRPr="00B644D8">
              <w:rPr>
                <w:sz w:val="22"/>
                <w:szCs w:val="22"/>
              </w:rPr>
              <w:t>JaCarta</w:t>
            </w:r>
            <w:proofErr w:type="spellEnd"/>
            <w:r w:rsidRPr="00B644D8">
              <w:rPr>
                <w:sz w:val="22"/>
                <w:szCs w:val="22"/>
              </w:rPr>
              <w:t xml:space="preserve"> ГОСТ/PKI (USB-ключи и смарт-карты), карты HID </w:t>
            </w:r>
            <w:proofErr w:type="spellStart"/>
            <w:r w:rsidRPr="00B644D8">
              <w:rPr>
                <w:sz w:val="22"/>
                <w:szCs w:val="22"/>
              </w:rPr>
              <w:t>Proximity</w:t>
            </w:r>
            <w:proofErr w:type="spellEnd"/>
            <w:r w:rsidRPr="00B644D8">
              <w:rPr>
                <w:sz w:val="22"/>
                <w:szCs w:val="22"/>
              </w:rPr>
              <w:t>.</w:t>
            </w:r>
          </w:p>
        </w:tc>
      </w:tr>
      <w:tr w:rsidR="00FA518D" w:rsidRPr="00B644D8" w:rsidTr="00793B8E">
        <w:trPr>
          <w:trHeight w:val="344"/>
        </w:trPr>
        <w:tc>
          <w:tcPr>
            <w:tcW w:w="2235" w:type="dxa"/>
            <w:tcBorders>
              <w:top w:val="single" w:sz="4" w:space="0" w:color="auto"/>
              <w:left w:val="single" w:sz="4" w:space="0" w:color="auto"/>
              <w:bottom w:val="single" w:sz="4" w:space="0" w:color="auto"/>
            </w:tcBorders>
            <w:vAlign w:val="center"/>
          </w:tcPr>
          <w:p w:rsidR="00FA518D" w:rsidRPr="00B644D8" w:rsidRDefault="00872542" w:rsidP="002A76EE">
            <w:pPr>
              <w:pStyle w:val="Default"/>
              <w:contextualSpacing/>
              <w:rPr>
                <w:sz w:val="22"/>
                <w:szCs w:val="22"/>
              </w:rPr>
            </w:pPr>
            <w:r w:rsidRPr="00B644D8">
              <w:rPr>
                <w:bCs/>
                <w:sz w:val="22"/>
                <w:szCs w:val="22"/>
              </w:rPr>
              <w:lastRenderedPageBreak/>
              <w:t>Установочный комплект СЗИ от НСД</w:t>
            </w:r>
          </w:p>
        </w:tc>
        <w:tc>
          <w:tcPr>
            <w:tcW w:w="850" w:type="dxa"/>
            <w:tcBorders>
              <w:top w:val="single" w:sz="4" w:space="0" w:color="auto"/>
              <w:left w:val="single" w:sz="4" w:space="0" w:color="auto"/>
              <w:bottom w:val="single" w:sz="4" w:space="0" w:color="auto"/>
            </w:tcBorders>
            <w:vAlign w:val="center"/>
          </w:tcPr>
          <w:p w:rsidR="00FA518D" w:rsidRPr="00B644D8" w:rsidRDefault="00793B8E"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bottom w:val="single" w:sz="4" w:space="0" w:color="auto"/>
            </w:tcBorders>
          </w:tcPr>
          <w:p w:rsidR="00FA518D" w:rsidRPr="00B644D8" w:rsidRDefault="00FA518D" w:rsidP="002A76EE">
            <w:pPr>
              <w:suppressAutoHyphens/>
              <w:contextualSpacing/>
              <w:rPr>
                <w:rFonts w:eastAsia="Calibri"/>
                <w:bCs/>
              </w:rPr>
            </w:pPr>
            <w:r w:rsidRPr="00B644D8">
              <w:rPr>
                <w:rFonts w:eastAsia="Calibri"/>
                <w:bCs/>
                <w:sz w:val="22"/>
                <w:szCs w:val="22"/>
              </w:rPr>
              <w:t>Установочный комплект СЗИ от НСД должен включать:</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Верифицированный дистрибутив;</w:t>
            </w:r>
          </w:p>
          <w:p w:rsidR="00FA518D" w:rsidRPr="00B644D8" w:rsidRDefault="00FA518D" w:rsidP="002A76E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Паспорт изделия (формуляр);</w:t>
            </w:r>
          </w:p>
          <w:p w:rsidR="00FA518D" w:rsidRPr="00B644D8" w:rsidRDefault="00FA518D" w:rsidP="002A76EE">
            <w:pPr>
              <w:numPr>
                <w:ilvl w:val="0"/>
                <w:numId w:val="9"/>
              </w:numPr>
              <w:tabs>
                <w:tab w:val="left" w:pos="228"/>
              </w:tabs>
              <w:ind w:left="33" w:firstLine="284"/>
              <w:contextualSpacing/>
              <w:jc w:val="both"/>
            </w:pPr>
            <w:r w:rsidRPr="00B644D8">
              <w:rPr>
                <w:rFonts w:eastAsia="Calibri"/>
                <w:color w:val="000000"/>
                <w:sz w:val="22"/>
                <w:szCs w:val="22"/>
              </w:rPr>
              <w:lastRenderedPageBreak/>
              <w:t>Копию сертификата соответствия по требованиям безопасности информации.</w:t>
            </w:r>
          </w:p>
        </w:tc>
      </w:tr>
      <w:tr w:rsidR="00793B8E" w:rsidRPr="00B644D8" w:rsidTr="00793B8E">
        <w:trPr>
          <w:trHeight w:val="344"/>
        </w:trPr>
        <w:tc>
          <w:tcPr>
            <w:tcW w:w="2235" w:type="dxa"/>
            <w:tcBorders>
              <w:top w:val="single" w:sz="4" w:space="0" w:color="auto"/>
              <w:left w:val="single" w:sz="4" w:space="0" w:color="auto"/>
              <w:bottom w:val="single" w:sz="4" w:space="0" w:color="auto"/>
            </w:tcBorders>
            <w:vAlign w:val="center"/>
          </w:tcPr>
          <w:p w:rsidR="00793B8E" w:rsidRPr="00B644D8" w:rsidRDefault="00B644D8" w:rsidP="002A76EE">
            <w:pPr>
              <w:pStyle w:val="Default"/>
              <w:contextualSpacing/>
              <w:rPr>
                <w:bCs/>
                <w:sz w:val="22"/>
                <w:szCs w:val="22"/>
              </w:rPr>
            </w:pPr>
            <w:r w:rsidRPr="00B644D8">
              <w:rPr>
                <w:bCs/>
                <w:sz w:val="22"/>
                <w:szCs w:val="22"/>
              </w:rPr>
              <w:lastRenderedPageBreak/>
              <w:t>Средство антивирусной защиты</w:t>
            </w:r>
          </w:p>
        </w:tc>
        <w:tc>
          <w:tcPr>
            <w:tcW w:w="850" w:type="dxa"/>
            <w:tcBorders>
              <w:top w:val="single" w:sz="4" w:space="0" w:color="auto"/>
              <w:left w:val="single" w:sz="4" w:space="0" w:color="auto"/>
              <w:bottom w:val="single" w:sz="4" w:space="0" w:color="auto"/>
            </w:tcBorders>
            <w:vAlign w:val="center"/>
          </w:tcPr>
          <w:p w:rsidR="00793B8E" w:rsidRPr="00B644D8" w:rsidRDefault="00793B8E"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bottom w:val="single" w:sz="4" w:space="0" w:color="auto"/>
            </w:tcBorders>
          </w:tcPr>
          <w:p w:rsidR="00793B8E" w:rsidRPr="00B644D8" w:rsidRDefault="00793B8E" w:rsidP="00B644D8">
            <w:pPr>
              <w:suppressAutoHyphens/>
              <w:contextualSpacing/>
              <w:rPr>
                <w:rFonts w:eastAsia="Calibri"/>
                <w:bCs/>
              </w:rPr>
            </w:pPr>
            <w:r w:rsidRPr="00B644D8">
              <w:rPr>
                <w:rFonts w:eastAsia="Calibri"/>
                <w:bCs/>
                <w:sz w:val="22"/>
                <w:szCs w:val="22"/>
              </w:rPr>
              <w:t xml:space="preserve">Срок действия лицензии не менее </w:t>
            </w:r>
            <w:r w:rsidR="00C6505E">
              <w:rPr>
                <w:rFonts w:eastAsia="Calibri"/>
                <w:bCs/>
                <w:sz w:val="22"/>
                <w:szCs w:val="22"/>
              </w:rPr>
              <w:t>36</w:t>
            </w:r>
            <w:r w:rsidRPr="00B644D8">
              <w:rPr>
                <w:rFonts w:eastAsia="Calibri"/>
                <w:bCs/>
                <w:sz w:val="22"/>
                <w:szCs w:val="22"/>
              </w:rPr>
              <w:t xml:space="preserve"> мес.;</w:t>
            </w:r>
          </w:p>
          <w:p w:rsidR="00793B8E" w:rsidRPr="00B644D8" w:rsidRDefault="00793B8E" w:rsidP="00B644D8">
            <w:pPr>
              <w:suppressAutoHyphens/>
              <w:contextualSpacing/>
              <w:rPr>
                <w:rFonts w:eastAsia="Calibri"/>
                <w:bCs/>
              </w:rPr>
            </w:pPr>
            <w:r w:rsidRPr="00B644D8">
              <w:rPr>
                <w:rFonts w:eastAsia="Calibri"/>
                <w:bCs/>
                <w:sz w:val="22"/>
                <w:szCs w:val="22"/>
              </w:rPr>
              <w:t xml:space="preserve">Количество клиентских лицензий – </w:t>
            </w:r>
            <w:r w:rsidR="00C6505E">
              <w:rPr>
                <w:rFonts w:eastAsia="Calibri"/>
                <w:bCs/>
                <w:sz w:val="22"/>
                <w:szCs w:val="22"/>
              </w:rPr>
              <w:t>5</w:t>
            </w:r>
            <w:r w:rsidRPr="00B644D8">
              <w:rPr>
                <w:rFonts w:eastAsia="Calibri"/>
                <w:bCs/>
                <w:sz w:val="22"/>
                <w:szCs w:val="22"/>
              </w:rPr>
              <w:t>шт;</w:t>
            </w:r>
          </w:p>
          <w:p w:rsidR="00793B8E" w:rsidRPr="00B644D8" w:rsidRDefault="00793B8E" w:rsidP="00B644D8">
            <w:pPr>
              <w:suppressAutoHyphens/>
              <w:contextualSpacing/>
              <w:rPr>
                <w:rFonts w:eastAsia="Calibri"/>
                <w:bCs/>
              </w:rPr>
            </w:pPr>
            <w:r w:rsidRPr="00B644D8">
              <w:rPr>
                <w:rFonts w:eastAsia="Calibri"/>
                <w:bCs/>
                <w:sz w:val="22"/>
                <w:szCs w:val="22"/>
              </w:rPr>
              <w:t>Наличие единого центра управления и сбора информации;</w:t>
            </w:r>
          </w:p>
          <w:p w:rsidR="00793B8E" w:rsidRPr="00B644D8" w:rsidRDefault="00793B8E" w:rsidP="00B644D8">
            <w:pPr>
              <w:suppressAutoHyphens/>
              <w:contextualSpacing/>
              <w:rPr>
                <w:rFonts w:eastAsia="Calibri"/>
                <w:bCs/>
              </w:rPr>
            </w:pPr>
            <w:r w:rsidRPr="00B644D8">
              <w:rPr>
                <w:rFonts w:eastAsia="Calibri"/>
                <w:bCs/>
                <w:sz w:val="22"/>
                <w:szCs w:val="22"/>
              </w:rPr>
              <w:t>Все компоненты программного обеспечения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продлеваемого программного обеспечения;</w:t>
            </w:r>
          </w:p>
          <w:p w:rsidR="00793B8E" w:rsidRPr="00B644D8" w:rsidRDefault="00793B8E" w:rsidP="00B644D8">
            <w:pPr>
              <w:suppressAutoHyphens/>
              <w:contextualSpacing/>
              <w:rPr>
                <w:rFonts w:eastAsia="Calibri"/>
                <w:bCs/>
              </w:rPr>
            </w:pPr>
            <w:r w:rsidRPr="00B644D8">
              <w:rPr>
                <w:rFonts w:eastAsia="Calibri"/>
                <w:bCs/>
                <w:sz w:val="22"/>
                <w:szCs w:val="22"/>
              </w:rPr>
              <w:t xml:space="preserve">При оказании услуг должны использоваться единые антивирусные средства независимо от степени конфиденциальности обрабатываемой информации. Отдельно стоящие персональные компьютеры,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обеспечением, включающим в себя защиту от проникновения и активации всех типов вредоносных программ (антивирус), спама (персональный </w:t>
            </w:r>
            <w:proofErr w:type="spellStart"/>
            <w:r w:rsidRPr="00B644D8">
              <w:rPr>
                <w:rFonts w:eastAsia="Calibri"/>
                <w:bCs/>
                <w:sz w:val="22"/>
                <w:szCs w:val="22"/>
              </w:rPr>
              <w:t>антиспам</w:t>
            </w:r>
            <w:proofErr w:type="spellEnd"/>
            <w:r w:rsidRPr="00B644D8">
              <w:rPr>
                <w:rFonts w:eastAsia="Calibri"/>
                <w:bCs/>
                <w:sz w:val="22"/>
                <w:szCs w:val="22"/>
              </w:rPr>
              <w:t xml:space="preserve">) и обеспечивать возможность их включения в единую систему антивирусной защиты; </w:t>
            </w:r>
          </w:p>
          <w:p w:rsidR="00793B8E" w:rsidRPr="00B644D8" w:rsidRDefault="00793B8E" w:rsidP="00B644D8">
            <w:pPr>
              <w:suppressAutoHyphens/>
              <w:contextualSpacing/>
              <w:rPr>
                <w:rFonts w:eastAsia="Calibri"/>
                <w:bCs/>
              </w:rPr>
            </w:pPr>
            <w:r w:rsidRPr="00B644D8">
              <w:rPr>
                <w:rFonts w:eastAsia="Calibri"/>
                <w:bCs/>
                <w:sz w:val="22"/>
                <w:szCs w:val="22"/>
              </w:rPr>
              <w:t xml:space="preserve">            Предоставляемые средства защиты должны представлять масштабируемое решение, обеспечивающее устойчивое функционирование в локальной сети заказчика;</w:t>
            </w:r>
          </w:p>
          <w:p w:rsidR="00793B8E" w:rsidRPr="00B644D8" w:rsidRDefault="00793B8E" w:rsidP="00B644D8">
            <w:pPr>
              <w:suppressAutoHyphens/>
              <w:contextualSpacing/>
              <w:rPr>
                <w:rFonts w:eastAsia="Calibri"/>
                <w:bCs/>
              </w:rPr>
            </w:pPr>
            <w:r w:rsidRPr="00B644D8">
              <w:rPr>
                <w:rFonts w:eastAsia="Calibri"/>
                <w:bCs/>
                <w:sz w:val="22"/>
                <w:szCs w:val="22"/>
              </w:rPr>
              <w:t>Программный интерфейс всех антивирусных средств, включая средства управления, должен быть на русском языке;</w:t>
            </w:r>
          </w:p>
          <w:p w:rsidR="00793B8E" w:rsidRPr="00B644D8" w:rsidRDefault="00793B8E" w:rsidP="00B644D8">
            <w:pPr>
              <w:suppressAutoHyphens/>
              <w:contextualSpacing/>
              <w:rPr>
                <w:rFonts w:eastAsia="Calibri"/>
                <w:bCs/>
              </w:rPr>
            </w:pPr>
            <w:r w:rsidRPr="00B644D8">
              <w:rPr>
                <w:rFonts w:eastAsia="Calibri"/>
                <w:bCs/>
                <w:sz w:val="22"/>
                <w:szCs w:val="22"/>
              </w:rPr>
              <w:t xml:space="preserve">            Все антивирусные средства, функционирующие под операционной системой типа </w:t>
            </w:r>
            <w:proofErr w:type="spellStart"/>
            <w:r w:rsidRPr="00B644D8">
              <w:rPr>
                <w:rFonts w:eastAsia="Calibri"/>
                <w:bCs/>
                <w:sz w:val="22"/>
                <w:szCs w:val="22"/>
              </w:rPr>
              <w:t>Windows</w:t>
            </w:r>
            <w:proofErr w:type="spellEnd"/>
            <w:r w:rsidRPr="00B644D8">
              <w:rPr>
                <w:rFonts w:eastAsia="Calibri"/>
                <w:bCs/>
                <w:sz w:val="22"/>
                <w:szCs w:val="22"/>
              </w:rPr>
              <w:t>, включая средства управления, должны обладать контекстной справочной системой на русском языке;</w:t>
            </w:r>
          </w:p>
          <w:p w:rsidR="00793B8E" w:rsidRPr="00B644D8" w:rsidRDefault="00793B8E" w:rsidP="00B644D8">
            <w:pPr>
              <w:suppressAutoHyphens/>
              <w:contextualSpacing/>
              <w:rPr>
                <w:rFonts w:eastAsia="Calibri"/>
                <w:bCs/>
              </w:rPr>
            </w:pPr>
            <w:r w:rsidRPr="00B644D8">
              <w:rPr>
                <w:rFonts w:eastAsia="Calibri"/>
                <w:bCs/>
                <w:sz w:val="22"/>
                <w:szCs w:val="22"/>
              </w:rPr>
              <w:t xml:space="preserve">           Предоставляемый серийный номер должен иметь возможность отложенной активации. </w:t>
            </w:r>
          </w:p>
          <w:p w:rsidR="00793B8E" w:rsidRPr="00B644D8" w:rsidRDefault="00793B8E" w:rsidP="00B644D8">
            <w:pPr>
              <w:suppressAutoHyphens/>
              <w:contextualSpacing/>
              <w:rPr>
                <w:rFonts w:eastAsia="Calibri"/>
                <w:bCs/>
              </w:rPr>
            </w:pPr>
            <w:r w:rsidRPr="00B644D8">
              <w:rPr>
                <w:rFonts w:eastAsia="Calibri"/>
                <w:bCs/>
                <w:sz w:val="22"/>
                <w:szCs w:val="22"/>
              </w:rPr>
              <w:t>Срок действия лицензионных ключевых файлов на все программные продукты должен начинаться с момента активации серийного номера;</w:t>
            </w:r>
          </w:p>
          <w:p w:rsidR="00793B8E" w:rsidRPr="00B644D8" w:rsidRDefault="00793B8E" w:rsidP="00B644D8">
            <w:pPr>
              <w:suppressAutoHyphens/>
              <w:contextualSpacing/>
              <w:rPr>
                <w:rFonts w:eastAsia="Calibri"/>
                <w:bCs/>
              </w:rPr>
            </w:pPr>
            <w:r w:rsidRPr="00B644D8">
              <w:rPr>
                <w:rFonts w:eastAsia="Calibri"/>
                <w:bCs/>
                <w:sz w:val="22"/>
                <w:szCs w:val="22"/>
              </w:rPr>
              <w:t>Антивирусные средства должны включать:</w:t>
            </w:r>
          </w:p>
          <w:p w:rsidR="00793B8E" w:rsidRPr="00B644D8" w:rsidRDefault="00793B8E" w:rsidP="00B644D8">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программные средства защиты рабочих станций;</w:t>
            </w:r>
          </w:p>
          <w:p w:rsidR="00793B8E" w:rsidRPr="00B644D8" w:rsidRDefault="00793B8E" w:rsidP="00B644D8">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программные средства защиты серверов;</w:t>
            </w:r>
          </w:p>
          <w:p w:rsidR="00793B8E" w:rsidRPr="00B644D8" w:rsidRDefault="00793B8E" w:rsidP="00B644D8">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программные средства централизованного управления, мониторинга и обновления;</w:t>
            </w:r>
          </w:p>
          <w:p w:rsidR="00793B8E" w:rsidRPr="00B644D8" w:rsidRDefault="00793B8E" w:rsidP="00B644D8">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обновляемые базы данных сигнатур вредоносных программ всех типов и атак;</w:t>
            </w:r>
          </w:p>
          <w:p w:rsidR="00793B8E" w:rsidRPr="00B644D8" w:rsidRDefault="00793B8E" w:rsidP="00B644D8">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эксплуатационную документацию на русском языке.</w:t>
            </w:r>
          </w:p>
          <w:p w:rsidR="00793B8E" w:rsidRPr="00B644D8" w:rsidRDefault="00793B8E" w:rsidP="00B644D8">
            <w:pPr>
              <w:suppressAutoHyphens/>
              <w:contextualSpacing/>
              <w:rPr>
                <w:rFonts w:eastAsia="Calibri"/>
                <w:bCs/>
              </w:rPr>
            </w:pPr>
            <w:r w:rsidRPr="00B644D8">
              <w:rPr>
                <w:rFonts w:eastAsia="Calibri"/>
                <w:bCs/>
                <w:sz w:val="22"/>
                <w:szCs w:val="22"/>
              </w:rPr>
              <w:t>Программное обеспечение (в том числе с помощью системы централизованного управления), используя актуальную версию, должно обеспечивать защиту рабочих станций под управлением операционных систем:</w:t>
            </w:r>
          </w:p>
          <w:p w:rsidR="00793B8E" w:rsidRPr="00B644D8" w:rsidRDefault="00793B8E" w:rsidP="00B644D8">
            <w:pPr>
              <w:numPr>
                <w:ilvl w:val="0"/>
                <w:numId w:val="9"/>
              </w:numPr>
              <w:tabs>
                <w:tab w:val="left" w:pos="228"/>
              </w:tabs>
              <w:ind w:left="33" w:firstLine="284"/>
              <w:contextualSpacing/>
              <w:jc w:val="both"/>
              <w:rPr>
                <w:rFonts w:eastAsia="Calibri"/>
                <w:color w:val="000000"/>
                <w:lang w:val="en-US"/>
              </w:rPr>
            </w:pPr>
            <w:r w:rsidRPr="00B644D8">
              <w:rPr>
                <w:rFonts w:eastAsia="Calibri"/>
                <w:color w:val="000000"/>
                <w:sz w:val="22"/>
                <w:szCs w:val="22"/>
                <w:lang w:val="en-US"/>
              </w:rPr>
              <w:t>Windows XP Professional (</w:t>
            </w:r>
            <w:proofErr w:type="spellStart"/>
            <w:r w:rsidRPr="00B644D8">
              <w:rPr>
                <w:rFonts w:eastAsia="Calibri"/>
                <w:color w:val="000000"/>
                <w:sz w:val="22"/>
                <w:szCs w:val="22"/>
              </w:rPr>
              <w:t>такжес</w:t>
            </w:r>
            <w:proofErr w:type="spellEnd"/>
            <w:r w:rsidRPr="00B644D8">
              <w:rPr>
                <w:rFonts w:eastAsia="Calibri"/>
                <w:color w:val="000000"/>
                <w:sz w:val="22"/>
                <w:szCs w:val="22"/>
                <w:lang w:val="en-US"/>
              </w:rPr>
              <w:t xml:space="preserve"> SP1 </w:t>
            </w:r>
            <w:proofErr w:type="spellStart"/>
            <w:r w:rsidRPr="00B644D8">
              <w:rPr>
                <w:rFonts w:eastAsia="Calibri"/>
                <w:color w:val="000000"/>
                <w:sz w:val="22"/>
                <w:szCs w:val="22"/>
              </w:rPr>
              <w:t>ивыше</w:t>
            </w:r>
            <w:proofErr w:type="spellEnd"/>
            <w:r w:rsidRPr="00B644D8">
              <w:rPr>
                <w:rFonts w:eastAsia="Calibri"/>
                <w:color w:val="000000"/>
                <w:sz w:val="22"/>
                <w:szCs w:val="22"/>
                <w:lang w:val="en-US"/>
              </w:rPr>
              <w:t>);</w:t>
            </w:r>
          </w:p>
          <w:p w:rsidR="00793B8E" w:rsidRPr="00B644D8" w:rsidRDefault="00793B8E" w:rsidP="00B644D8">
            <w:pPr>
              <w:numPr>
                <w:ilvl w:val="0"/>
                <w:numId w:val="9"/>
              </w:numPr>
              <w:tabs>
                <w:tab w:val="left" w:pos="228"/>
              </w:tabs>
              <w:ind w:left="33" w:firstLine="284"/>
              <w:contextualSpacing/>
              <w:jc w:val="both"/>
              <w:rPr>
                <w:rFonts w:eastAsia="Calibri"/>
                <w:color w:val="000000"/>
              </w:rPr>
            </w:pPr>
            <w:proofErr w:type="spellStart"/>
            <w:r w:rsidRPr="00B644D8">
              <w:rPr>
                <w:rFonts w:eastAsia="Calibri"/>
                <w:color w:val="000000"/>
                <w:sz w:val="22"/>
                <w:szCs w:val="22"/>
              </w:rPr>
              <w:t>WindowsServer</w:t>
            </w:r>
            <w:proofErr w:type="spellEnd"/>
            <w:r w:rsidRPr="00B644D8">
              <w:rPr>
                <w:rFonts w:eastAsia="Calibri"/>
                <w:color w:val="000000"/>
                <w:sz w:val="22"/>
                <w:szCs w:val="22"/>
              </w:rPr>
              <w:t xml:space="preserve"> 2003 (также с SP1 и выше);</w:t>
            </w:r>
          </w:p>
          <w:p w:rsidR="00793B8E" w:rsidRPr="00B644D8" w:rsidRDefault="00793B8E" w:rsidP="00B644D8">
            <w:pPr>
              <w:numPr>
                <w:ilvl w:val="0"/>
                <w:numId w:val="9"/>
              </w:numPr>
              <w:tabs>
                <w:tab w:val="left" w:pos="228"/>
              </w:tabs>
              <w:ind w:left="33" w:firstLine="284"/>
              <w:contextualSpacing/>
              <w:jc w:val="both"/>
              <w:rPr>
                <w:rFonts w:eastAsia="Calibri"/>
                <w:color w:val="000000"/>
              </w:rPr>
            </w:pPr>
            <w:proofErr w:type="spellStart"/>
            <w:r w:rsidRPr="00B644D8">
              <w:rPr>
                <w:rFonts w:eastAsia="Calibri"/>
                <w:color w:val="000000"/>
                <w:sz w:val="22"/>
                <w:szCs w:val="22"/>
              </w:rPr>
              <w:t>WindowsServer</w:t>
            </w:r>
            <w:proofErr w:type="spellEnd"/>
            <w:r w:rsidRPr="00B644D8">
              <w:rPr>
                <w:rFonts w:eastAsia="Calibri"/>
                <w:color w:val="000000"/>
                <w:sz w:val="22"/>
                <w:szCs w:val="22"/>
              </w:rPr>
              <w:t xml:space="preserve"> 2008 (также с SP1 и выше);</w:t>
            </w:r>
          </w:p>
          <w:p w:rsidR="00793B8E" w:rsidRPr="00B644D8" w:rsidRDefault="00793B8E" w:rsidP="00B644D8">
            <w:pPr>
              <w:numPr>
                <w:ilvl w:val="0"/>
                <w:numId w:val="9"/>
              </w:numPr>
              <w:tabs>
                <w:tab w:val="left" w:pos="228"/>
              </w:tabs>
              <w:ind w:left="33" w:firstLine="284"/>
              <w:contextualSpacing/>
              <w:jc w:val="both"/>
              <w:rPr>
                <w:rFonts w:eastAsia="Calibri"/>
                <w:color w:val="000000"/>
              </w:rPr>
            </w:pPr>
            <w:proofErr w:type="spellStart"/>
            <w:r w:rsidRPr="00B644D8">
              <w:rPr>
                <w:rFonts w:eastAsia="Calibri"/>
                <w:color w:val="000000"/>
                <w:sz w:val="22"/>
                <w:szCs w:val="22"/>
              </w:rPr>
              <w:t>WindowsServer</w:t>
            </w:r>
            <w:proofErr w:type="spellEnd"/>
            <w:r w:rsidRPr="00B644D8">
              <w:rPr>
                <w:rFonts w:eastAsia="Calibri"/>
                <w:color w:val="000000"/>
                <w:sz w:val="22"/>
                <w:szCs w:val="22"/>
              </w:rPr>
              <w:t xml:space="preserve"> 2012</w:t>
            </w:r>
          </w:p>
          <w:p w:rsidR="00793B8E" w:rsidRPr="00B644D8" w:rsidRDefault="00793B8E" w:rsidP="00B644D8">
            <w:pPr>
              <w:numPr>
                <w:ilvl w:val="0"/>
                <w:numId w:val="9"/>
              </w:numPr>
              <w:tabs>
                <w:tab w:val="left" w:pos="228"/>
              </w:tabs>
              <w:ind w:left="33" w:firstLine="284"/>
              <w:contextualSpacing/>
              <w:jc w:val="both"/>
              <w:rPr>
                <w:rFonts w:eastAsia="Calibri"/>
                <w:color w:val="000000"/>
              </w:rPr>
            </w:pPr>
            <w:proofErr w:type="spellStart"/>
            <w:r w:rsidRPr="00B644D8">
              <w:rPr>
                <w:rFonts w:eastAsia="Calibri"/>
                <w:color w:val="000000"/>
                <w:sz w:val="22"/>
                <w:szCs w:val="22"/>
              </w:rPr>
              <w:t>Windows</w:t>
            </w:r>
            <w:proofErr w:type="spellEnd"/>
            <w:r w:rsidRPr="00B644D8">
              <w:rPr>
                <w:rFonts w:eastAsia="Calibri"/>
                <w:color w:val="000000"/>
                <w:sz w:val="22"/>
                <w:szCs w:val="22"/>
              </w:rPr>
              <w:t xml:space="preserve"> 7;</w:t>
            </w:r>
          </w:p>
          <w:p w:rsidR="00793B8E" w:rsidRPr="00B644D8" w:rsidRDefault="00793B8E" w:rsidP="00B644D8">
            <w:pPr>
              <w:numPr>
                <w:ilvl w:val="0"/>
                <w:numId w:val="9"/>
              </w:numPr>
              <w:tabs>
                <w:tab w:val="left" w:pos="228"/>
              </w:tabs>
              <w:ind w:left="33" w:firstLine="284"/>
              <w:contextualSpacing/>
              <w:jc w:val="both"/>
              <w:rPr>
                <w:rFonts w:eastAsia="Calibri"/>
                <w:color w:val="000000"/>
              </w:rPr>
            </w:pPr>
            <w:proofErr w:type="spellStart"/>
            <w:r w:rsidRPr="00B644D8">
              <w:rPr>
                <w:rFonts w:eastAsia="Calibri"/>
                <w:color w:val="000000"/>
                <w:sz w:val="22"/>
                <w:szCs w:val="22"/>
              </w:rPr>
              <w:t>Windows</w:t>
            </w:r>
            <w:proofErr w:type="spellEnd"/>
            <w:r w:rsidRPr="00B644D8">
              <w:rPr>
                <w:rFonts w:eastAsia="Calibri"/>
                <w:color w:val="000000"/>
                <w:sz w:val="22"/>
                <w:szCs w:val="22"/>
              </w:rPr>
              <w:t xml:space="preserve"> 10;</w:t>
            </w:r>
          </w:p>
          <w:p w:rsidR="00793B8E" w:rsidRPr="00B644D8" w:rsidRDefault="00793B8E" w:rsidP="00B644D8">
            <w:pPr>
              <w:numPr>
                <w:ilvl w:val="0"/>
                <w:numId w:val="9"/>
              </w:numPr>
              <w:tabs>
                <w:tab w:val="left" w:pos="228"/>
              </w:tabs>
              <w:ind w:left="33" w:firstLine="284"/>
              <w:contextualSpacing/>
              <w:jc w:val="both"/>
            </w:pPr>
            <w:r w:rsidRPr="00B644D8">
              <w:rPr>
                <w:rFonts w:eastAsia="Calibri"/>
                <w:color w:val="000000"/>
                <w:sz w:val="22"/>
                <w:szCs w:val="22"/>
              </w:rPr>
              <w:t xml:space="preserve">ОС из реестра отечественного ПО, в </w:t>
            </w:r>
            <w:proofErr w:type="spellStart"/>
            <w:r w:rsidRPr="00B644D8">
              <w:rPr>
                <w:rFonts w:eastAsia="Calibri"/>
                <w:color w:val="000000"/>
                <w:sz w:val="22"/>
                <w:szCs w:val="22"/>
              </w:rPr>
              <w:t>т.ч</w:t>
            </w:r>
            <w:proofErr w:type="spellEnd"/>
            <w:r w:rsidRPr="00B644D8">
              <w:rPr>
                <w:rFonts w:eastAsia="Calibri"/>
                <w:color w:val="000000"/>
                <w:sz w:val="22"/>
                <w:szCs w:val="22"/>
              </w:rPr>
              <w:t xml:space="preserve"> ОС ALT </w:t>
            </w:r>
            <w:proofErr w:type="spellStart"/>
            <w:r w:rsidRPr="00B644D8">
              <w:rPr>
                <w:rFonts w:eastAsia="Calibri"/>
                <w:color w:val="000000"/>
                <w:sz w:val="22"/>
                <w:szCs w:val="22"/>
              </w:rPr>
              <w:t>Linux</w:t>
            </w:r>
            <w:proofErr w:type="spellEnd"/>
          </w:p>
        </w:tc>
      </w:tr>
      <w:tr w:rsidR="00793B8E" w:rsidRPr="00B644D8" w:rsidTr="00793B8E">
        <w:trPr>
          <w:trHeight w:val="344"/>
        </w:trPr>
        <w:tc>
          <w:tcPr>
            <w:tcW w:w="2235" w:type="dxa"/>
            <w:tcBorders>
              <w:top w:val="single" w:sz="4" w:space="0" w:color="auto"/>
              <w:left w:val="single" w:sz="4" w:space="0" w:color="auto"/>
              <w:bottom w:val="single" w:sz="4" w:space="0" w:color="auto"/>
            </w:tcBorders>
            <w:vAlign w:val="center"/>
          </w:tcPr>
          <w:p w:rsidR="00793B8E" w:rsidRPr="00B644D8" w:rsidRDefault="00793B8E" w:rsidP="002A76EE">
            <w:pPr>
              <w:pStyle w:val="Default"/>
              <w:contextualSpacing/>
              <w:rPr>
                <w:bCs/>
                <w:sz w:val="22"/>
                <w:szCs w:val="22"/>
              </w:rPr>
            </w:pPr>
            <w:r w:rsidRPr="00B644D8">
              <w:rPr>
                <w:bCs/>
                <w:sz w:val="22"/>
                <w:szCs w:val="22"/>
              </w:rPr>
              <w:t>Установочный комплект средства антивирусной защиты информации</w:t>
            </w:r>
          </w:p>
        </w:tc>
        <w:tc>
          <w:tcPr>
            <w:tcW w:w="850" w:type="dxa"/>
            <w:tcBorders>
              <w:top w:val="single" w:sz="4" w:space="0" w:color="auto"/>
              <w:left w:val="single" w:sz="4" w:space="0" w:color="auto"/>
              <w:bottom w:val="single" w:sz="4" w:space="0" w:color="auto"/>
            </w:tcBorders>
            <w:vAlign w:val="center"/>
          </w:tcPr>
          <w:p w:rsidR="00793B8E" w:rsidRPr="00B644D8" w:rsidRDefault="00793B8E"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bottom w:val="single" w:sz="4" w:space="0" w:color="auto"/>
            </w:tcBorders>
          </w:tcPr>
          <w:p w:rsidR="00793B8E" w:rsidRPr="00B644D8" w:rsidRDefault="00793B8E" w:rsidP="00793B8E">
            <w:pPr>
              <w:suppressAutoHyphens/>
              <w:contextualSpacing/>
              <w:rPr>
                <w:rFonts w:eastAsia="Calibri"/>
                <w:bCs/>
              </w:rPr>
            </w:pPr>
            <w:r w:rsidRPr="00B644D8">
              <w:rPr>
                <w:rFonts w:eastAsia="Calibri"/>
                <w:bCs/>
                <w:sz w:val="22"/>
                <w:szCs w:val="22"/>
              </w:rPr>
              <w:t xml:space="preserve">Установочный комплект средства </w:t>
            </w:r>
            <w:proofErr w:type="spellStart"/>
            <w:r w:rsidRPr="00B644D8">
              <w:rPr>
                <w:rFonts w:eastAsia="Calibri"/>
                <w:bCs/>
                <w:sz w:val="22"/>
                <w:szCs w:val="22"/>
              </w:rPr>
              <w:t>антивируснойзащиты</w:t>
            </w:r>
            <w:proofErr w:type="spellEnd"/>
            <w:r w:rsidRPr="00B644D8">
              <w:rPr>
                <w:rFonts w:eastAsia="Calibri"/>
                <w:bCs/>
                <w:sz w:val="22"/>
                <w:szCs w:val="22"/>
              </w:rPr>
              <w:t xml:space="preserve"> должен включать:</w:t>
            </w:r>
          </w:p>
          <w:p w:rsidR="00793B8E" w:rsidRPr="00B644D8" w:rsidRDefault="00793B8E" w:rsidP="00793B8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Верифицированный дистрибутив;</w:t>
            </w:r>
          </w:p>
          <w:p w:rsidR="00793B8E" w:rsidRPr="00B644D8" w:rsidRDefault="00793B8E" w:rsidP="00793B8E">
            <w:pPr>
              <w:numPr>
                <w:ilvl w:val="0"/>
                <w:numId w:val="9"/>
              </w:numPr>
              <w:tabs>
                <w:tab w:val="left" w:pos="228"/>
              </w:tabs>
              <w:ind w:left="33" w:firstLine="284"/>
              <w:contextualSpacing/>
              <w:jc w:val="both"/>
              <w:rPr>
                <w:rFonts w:eastAsia="Calibri"/>
                <w:color w:val="000000"/>
              </w:rPr>
            </w:pPr>
            <w:r w:rsidRPr="00B644D8">
              <w:rPr>
                <w:rFonts w:eastAsia="Calibri"/>
                <w:color w:val="000000"/>
                <w:sz w:val="22"/>
                <w:szCs w:val="22"/>
              </w:rPr>
              <w:t>Паспорт изделия (формуляр);</w:t>
            </w:r>
          </w:p>
          <w:p w:rsidR="00793B8E" w:rsidRPr="00B644D8" w:rsidRDefault="00793B8E" w:rsidP="00793B8E">
            <w:pPr>
              <w:numPr>
                <w:ilvl w:val="0"/>
                <w:numId w:val="9"/>
              </w:numPr>
              <w:tabs>
                <w:tab w:val="left" w:pos="228"/>
              </w:tabs>
              <w:ind w:left="33" w:firstLine="284"/>
              <w:contextualSpacing/>
              <w:jc w:val="both"/>
              <w:rPr>
                <w:rFonts w:eastAsia="Calibri"/>
                <w:bCs/>
              </w:rPr>
            </w:pPr>
            <w:r w:rsidRPr="00B644D8">
              <w:rPr>
                <w:rFonts w:eastAsia="Calibri"/>
                <w:color w:val="000000"/>
                <w:sz w:val="22"/>
                <w:szCs w:val="22"/>
              </w:rPr>
              <w:t>Копию сертификата соответствия по требованиям безопасности информации.</w:t>
            </w:r>
          </w:p>
        </w:tc>
      </w:tr>
      <w:tr w:rsidR="00793B8E" w:rsidRPr="00B644D8" w:rsidTr="00793B8E">
        <w:trPr>
          <w:trHeight w:val="344"/>
        </w:trPr>
        <w:tc>
          <w:tcPr>
            <w:tcW w:w="2235" w:type="dxa"/>
            <w:tcBorders>
              <w:top w:val="single" w:sz="4" w:space="0" w:color="auto"/>
              <w:left w:val="single" w:sz="4" w:space="0" w:color="auto"/>
              <w:bottom w:val="single" w:sz="4" w:space="0" w:color="auto"/>
            </w:tcBorders>
            <w:vAlign w:val="center"/>
          </w:tcPr>
          <w:p w:rsidR="00793B8E" w:rsidRPr="00B644D8" w:rsidRDefault="00793B8E" w:rsidP="002A76EE">
            <w:pPr>
              <w:pStyle w:val="Default"/>
              <w:contextualSpacing/>
              <w:rPr>
                <w:bCs/>
                <w:sz w:val="22"/>
                <w:szCs w:val="22"/>
              </w:rPr>
            </w:pPr>
            <w:r w:rsidRPr="00B644D8">
              <w:rPr>
                <w:bCs/>
                <w:sz w:val="22"/>
                <w:szCs w:val="22"/>
              </w:rPr>
              <w:lastRenderedPageBreak/>
              <w:t>Внедрение средств защиты информации</w:t>
            </w:r>
          </w:p>
        </w:tc>
        <w:tc>
          <w:tcPr>
            <w:tcW w:w="850" w:type="dxa"/>
            <w:tcBorders>
              <w:top w:val="single" w:sz="4" w:space="0" w:color="auto"/>
              <w:left w:val="single" w:sz="4" w:space="0" w:color="auto"/>
              <w:bottom w:val="single" w:sz="4" w:space="0" w:color="auto"/>
            </w:tcBorders>
            <w:vAlign w:val="center"/>
          </w:tcPr>
          <w:p w:rsidR="00793B8E" w:rsidRPr="00B644D8" w:rsidRDefault="00793B8E" w:rsidP="002A76EE">
            <w:pPr>
              <w:pStyle w:val="Default"/>
              <w:contextualSpacing/>
              <w:jc w:val="center"/>
              <w:rPr>
                <w:sz w:val="22"/>
                <w:szCs w:val="22"/>
              </w:rPr>
            </w:pPr>
            <w:r w:rsidRPr="00B644D8">
              <w:rPr>
                <w:sz w:val="22"/>
                <w:szCs w:val="22"/>
              </w:rPr>
              <w:t>1</w:t>
            </w:r>
          </w:p>
        </w:tc>
        <w:tc>
          <w:tcPr>
            <w:tcW w:w="7262" w:type="dxa"/>
            <w:tcBorders>
              <w:top w:val="single" w:sz="4" w:space="0" w:color="auto"/>
              <w:left w:val="single" w:sz="4" w:space="0" w:color="auto"/>
              <w:bottom w:val="single" w:sz="4" w:space="0" w:color="auto"/>
            </w:tcBorders>
          </w:tcPr>
          <w:p w:rsidR="00793B8E" w:rsidRPr="00C6505E" w:rsidRDefault="00793B8E" w:rsidP="00C6505E">
            <w:pPr>
              <w:suppressAutoHyphens/>
              <w:contextualSpacing/>
              <w:rPr>
                <w:rFonts w:eastAsia="Calibri"/>
                <w:bCs/>
              </w:rPr>
            </w:pPr>
            <w:r w:rsidRPr="00C6505E">
              <w:rPr>
                <w:rFonts w:eastAsia="Calibri"/>
                <w:bCs/>
                <w:sz w:val="22"/>
                <w:szCs w:val="22"/>
              </w:rPr>
              <w:t>Требования к установке и настройке средств защиты информации:</w:t>
            </w:r>
          </w:p>
          <w:p w:rsidR="00793B8E" w:rsidRPr="00C6505E" w:rsidRDefault="00793B8E" w:rsidP="00C6505E">
            <w:pPr>
              <w:numPr>
                <w:ilvl w:val="0"/>
                <w:numId w:val="9"/>
              </w:numPr>
              <w:tabs>
                <w:tab w:val="left" w:pos="228"/>
              </w:tabs>
              <w:ind w:left="33" w:firstLine="284"/>
              <w:contextualSpacing/>
              <w:jc w:val="both"/>
              <w:rPr>
                <w:rFonts w:eastAsia="Calibri"/>
                <w:color w:val="000000"/>
              </w:rPr>
            </w:pPr>
            <w:r w:rsidRPr="00C6505E">
              <w:rPr>
                <w:rFonts w:eastAsia="Calibri"/>
                <w:color w:val="000000"/>
                <w:sz w:val="22"/>
                <w:szCs w:val="22"/>
              </w:rPr>
              <w:t>Должна быть произведена тестовая инсталляция и настройка программных средств защиты информации с целью проведения тестовой эксплуатации работы программных средств защиты информации;</w:t>
            </w:r>
          </w:p>
          <w:p w:rsidR="00793B8E" w:rsidRPr="00C6505E" w:rsidRDefault="00793B8E" w:rsidP="00C6505E">
            <w:pPr>
              <w:numPr>
                <w:ilvl w:val="0"/>
                <w:numId w:val="9"/>
              </w:numPr>
              <w:tabs>
                <w:tab w:val="left" w:pos="228"/>
              </w:tabs>
              <w:ind w:left="33" w:firstLine="284"/>
              <w:contextualSpacing/>
              <w:jc w:val="both"/>
              <w:rPr>
                <w:rFonts w:eastAsia="Calibri"/>
                <w:color w:val="000000"/>
              </w:rPr>
            </w:pPr>
            <w:r w:rsidRPr="00C6505E">
              <w:rPr>
                <w:rFonts w:eastAsia="Calibri"/>
                <w:color w:val="000000"/>
                <w:sz w:val="22"/>
                <w:szCs w:val="22"/>
              </w:rPr>
              <w:t>После проведения тестовой эксплуатации должна быть проведена установка и настройка программных средств защиты информации на все рабочие места операторов;</w:t>
            </w:r>
          </w:p>
          <w:p w:rsidR="00793B8E" w:rsidRPr="00C6505E" w:rsidRDefault="00793B8E" w:rsidP="00C6505E">
            <w:pPr>
              <w:numPr>
                <w:ilvl w:val="0"/>
                <w:numId w:val="9"/>
              </w:numPr>
              <w:tabs>
                <w:tab w:val="left" w:pos="228"/>
              </w:tabs>
              <w:ind w:left="33" w:firstLine="284"/>
              <w:contextualSpacing/>
              <w:jc w:val="both"/>
              <w:rPr>
                <w:rFonts w:eastAsia="Calibri"/>
                <w:color w:val="000000"/>
              </w:rPr>
            </w:pPr>
            <w:r w:rsidRPr="00C6505E">
              <w:rPr>
                <w:rFonts w:eastAsia="Calibri"/>
                <w:color w:val="000000"/>
                <w:sz w:val="22"/>
                <w:szCs w:val="22"/>
              </w:rPr>
              <w:t>Настройка программных средств защиты информации производится в соответствии с требованиями руководящих документов ФСТЭК по защите информации и должна учитывать существующий технологический процесс обработки информации;</w:t>
            </w:r>
          </w:p>
          <w:p w:rsidR="00793B8E" w:rsidRPr="00C6505E" w:rsidRDefault="00793B8E" w:rsidP="00C6505E">
            <w:pPr>
              <w:numPr>
                <w:ilvl w:val="0"/>
                <w:numId w:val="9"/>
              </w:numPr>
              <w:tabs>
                <w:tab w:val="left" w:pos="228"/>
              </w:tabs>
              <w:ind w:left="33" w:firstLine="284"/>
              <w:contextualSpacing/>
              <w:jc w:val="both"/>
              <w:rPr>
                <w:rFonts w:eastAsia="Calibri"/>
                <w:color w:val="000000"/>
              </w:rPr>
            </w:pPr>
            <w:r w:rsidRPr="00C6505E">
              <w:rPr>
                <w:rFonts w:eastAsia="Calibri"/>
                <w:color w:val="000000"/>
                <w:sz w:val="22"/>
                <w:szCs w:val="22"/>
              </w:rPr>
              <w:t>По результатам установки и настройки, должен быть подготовлен отчет, включающий детальное описание настроек подсистем системы защиты информации;</w:t>
            </w:r>
          </w:p>
          <w:p w:rsidR="00793B8E" w:rsidRPr="00C6505E" w:rsidRDefault="00793B8E" w:rsidP="00C6505E">
            <w:pPr>
              <w:numPr>
                <w:ilvl w:val="0"/>
                <w:numId w:val="9"/>
              </w:numPr>
              <w:tabs>
                <w:tab w:val="left" w:pos="228"/>
              </w:tabs>
              <w:ind w:left="33" w:firstLine="284"/>
              <w:contextualSpacing/>
              <w:jc w:val="both"/>
              <w:rPr>
                <w:rFonts w:eastAsia="Calibri"/>
                <w:color w:val="000000"/>
              </w:rPr>
            </w:pPr>
            <w:r w:rsidRPr="00C6505E">
              <w:rPr>
                <w:rFonts w:eastAsia="Calibri"/>
                <w:color w:val="000000"/>
                <w:sz w:val="22"/>
                <w:szCs w:val="22"/>
              </w:rPr>
              <w:t>По окончании установки и настройки программных средств защиты информации составляются акты установки и готовности средств защиты информации;</w:t>
            </w:r>
          </w:p>
          <w:p w:rsidR="00793B8E" w:rsidRPr="00B644D8" w:rsidRDefault="00793B8E" w:rsidP="00C6505E">
            <w:pPr>
              <w:numPr>
                <w:ilvl w:val="0"/>
                <w:numId w:val="9"/>
              </w:numPr>
              <w:tabs>
                <w:tab w:val="left" w:pos="228"/>
              </w:tabs>
              <w:ind w:left="33" w:firstLine="284"/>
              <w:contextualSpacing/>
              <w:jc w:val="both"/>
              <w:rPr>
                <w:rFonts w:eastAsia="Calibri"/>
                <w:bCs/>
              </w:rPr>
            </w:pPr>
            <w:r w:rsidRPr="00C6505E">
              <w:rPr>
                <w:rFonts w:eastAsia="Calibri"/>
                <w:color w:val="000000"/>
                <w:sz w:val="22"/>
                <w:szCs w:val="22"/>
              </w:rPr>
              <w:t>Установка и настройка программных средств защиты информации не должна существенно нарушать рабочий процесс Учреждения. Время прекращения функционирования не должно превышать: 1,5 часа для рабочих станций</w:t>
            </w:r>
          </w:p>
        </w:tc>
      </w:tr>
    </w:tbl>
    <w:p w:rsidR="009D28BD" w:rsidRPr="00B644D8" w:rsidRDefault="009D28BD" w:rsidP="002A76EE">
      <w:pPr>
        <w:contextualSpacing/>
        <w:rPr>
          <w:sz w:val="22"/>
          <w:szCs w:val="22"/>
        </w:rPr>
      </w:pPr>
    </w:p>
    <w:p w:rsidR="00B644D8" w:rsidRPr="00B644D8" w:rsidRDefault="00B644D8" w:rsidP="00B644D8">
      <w:pPr>
        <w:contextualSpacing/>
        <w:jc w:val="both"/>
        <w:rPr>
          <w:b/>
          <w:i/>
          <w:sz w:val="22"/>
          <w:szCs w:val="22"/>
        </w:rPr>
      </w:pPr>
      <w:r w:rsidRPr="00B644D8">
        <w:rPr>
          <w:b/>
          <w:i/>
          <w:sz w:val="22"/>
          <w:szCs w:val="22"/>
        </w:rPr>
        <w:t xml:space="preserve">Требования к Исполнителю: </w:t>
      </w:r>
    </w:p>
    <w:p w:rsidR="00B644D8" w:rsidRPr="00B644D8" w:rsidRDefault="00B644D8" w:rsidP="00B644D8">
      <w:pPr>
        <w:contextualSpacing/>
        <w:jc w:val="both"/>
        <w:rPr>
          <w:i/>
          <w:sz w:val="22"/>
          <w:szCs w:val="22"/>
        </w:rPr>
      </w:pPr>
      <w:r w:rsidRPr="00B644D8">
        <w:rPr>
          <w:i/>
          <w:sz w:val="22"/>
          <w:szCs w:val="22"/>
        </w:rPr>
        <w:t>Наличие лицензии 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со следующими видами работ:</w:t>
      </w:r>
    </w:p>
    <w:p w:rsidR="00B644D8" w:rsidRPr="00B644D8" w:rsidRDefault="00B644D8" w:rsidP="00B644D8">
      <w:pPr>
        <w:numPr>
          <w:ilvl w:val="0"/>
          <w:numId w:val="16"/>
        </w:numPr>
        <w:contextualSpacing/>
        <w:rPr>
          <w:i/>
          <w:sz w:val="22"/>
          <w:szCs w:val="22"/>
        </w:rPr>
      </w:pPr>
      <w:r w:rsidRPr="00B644D8">
        <w:rPr>
          <w:i/>
          <w:sz w:val="22"/>
          <w:szCs w:val="22"/>
        </w:rPr>
        <w:t>Монтаж, установка (инсталляция), наладка шифровальных (криптографических) средств</w:t>
      </w:r>
    </w:p>
    <w:p w:rsidR="00B644D8" w:rsidRPr="00B644D8" w:rsidRDefault="00B644D8" w:rsidP="00B644D8">
      <w:pPr>
        <w:numPr>
          <w:ilvl w:val="0"/>
          <w:numId w:val="16"/>
        </w:numPr>
        <w:contextualSpacing/>
        <w:jc w:val="both"/>
        <w:rPr>
          <w:sz w:val="22"/>
          <w:szCs w:val="22"/>
        </w:rPr>
      </w:pPr>
      <w:r w:rsidRPr="00B644D8">
        <w:rPr>
          <w:i/>
          <w:sz w:val="22"/>
          <w:szCs w:val="22"/>
        </w:rPr>
        <w:t>Передача шифровальных (криптографических) средств.</w:t>
      </w:r>
    </w:p>
    <w:p w:rsidR="00B644D8" w:rsidRPr="00B644D8" w:rsidRDefault="00B644D8" w:rsidP="00B644D8">
      <w:pPr>
        <w:contextualSpacing/>
        <w:jc w:val="both"/>
        <w:rPr>
          <w:i/>
          <w:sz w:val="22"/>
          <w:szCs w:val="22"/>
        </w:rPr>
      </w:pPr>
    </w:p>
    <w:p w:rsidR="00B644D8" w:rsidRPr="00B644D8" w:rsidRDefault="00B644D8" w:rsidP="00B644D8">
      <w:pPr>
        <w:contextualSpacing/>
        <w:jc w:val="both"/>
        <w:rPr>
          <w:i/>
          <w:sz w:val="22"/>
          <w:szCs w:val="22"/>
        </w:rPr>
      </w:pPr>
      <w:r w:rsidRPr="00B644D8">
        <w:rPr>
          <w:i/>
          <w:sz w:val="22"/>
          <w:szCs w:val="22"/>
        </w:rPr>
        <w:t>Наличие лицензии ФСТЭК России на деятельность по технической защите конфиденциальной информации со следующими видами работ:</w:t>
      </w:r>
    </w:p>
    <w:p w:rsidR="00B644D8" w:rsidRDefault="00B644D8" w:rsidP="00B644D8">
      <w:pPr>
        <w:numPr>
          <w:ilvl w:val="0"/>
          <w:numId w:val="16"/>
        </w:numPr>
        <w:contextualSpacing/>
        <w:jc w:val="both"/>
        <w:rPr>
          <w:i/>
          <w:sz w:val="22"/>
          <w:szCs w:val="22"/>
        </w:rPr>
      </w:pPr>
      <w:r w:rsidRPr="00B644D8">
        <w:rPr>
          <w:i/>
          <w:sz w:val="22"/>
          <w:szCs w:val="22"/>
        </w:rPr>
        <w:t>Услуги по установке, монтажу, испытаниям, ремонту средств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r>
    </w:p>
    <w:p w:rsidR="00131D02" w:rsidRPr="00B644D8" w:rsidRDefault="00131D02" w:rsidP="00131D02">
      <w:pPr>
        <w:ind w:left="720"/>
        <w:contextualSpacing/>
        <w:jc w:val="both"/>
        <w:rPr>
          <w:i/>
          <w:sz w:val="22"/>
          <w:szCs w:val="22"/>
        </w:rPr>
      </w:pPr>
    </w:p>
    <w:p w:rsidR="00131D02" w:rsidRPr="00131D02" w:rsidRDefault="00131D02" w:rsidP="00131D02">
      <w:pPr>
        <w:pStyle w:val="a1"/>
        <w:jc w:val="right"/>
        <w:rPr>
          <w:sz w:val="20"/>
          <w:szCs w:val="20"/>
        </w:rPr>
      </w:pPr>
      <w:bookmarkStart w:id="0" w:name="_GoBack"/>
      <w:bookmarkEnd w:id="0"/>
    </w:p>
    <w:p w:rsidR="002A76EE" w:rsidRPr="00B644D8" w:rsidRDefault="002A76EE" w:rsidP="00131D02">
      <w:pPr>
        <w:contextualSpacing/>
        <w:jc w:val="right"/>
        <w:rPr>
          <w:sz w:val="22"/>
          <w:szCs w:val="22"/>
        </w:rPr>
      </w:pPr>
    </w:p>
    <w:sectPr w:rsidR="002A76EE" w:rsidRPr="00B644D8" w:rsidSect="00864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0C" w:rsidRDefault="0097210C" w:rsidP="002A76EE">
      <w:r>
        <w:separator/>
      </w:r>
    </w:p>
  </w:endnote>
  <w:endnote w:type="continuationSeparator" w:id="0">
    <w:p w:rsidR="0097210C" w:rsidRDefault="0097210C" w:rsidP="002A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0C" w:rsidRDefault="0097210C" w:rsidP="002A76EE">
      <w:r>
        <w:separator/>
      </w:r>
    </w:p>
  </w:footnote>
  <w:footnote w:type="continuationSeparator" w:id="0">
    <w:p w:rsidR="0097210C" w:rsidRDefault="0097210C" w:rsidP="002A76EE">
      <w:r>
        <w:continuationSeparator/>
      </w:r>
    </w:p>
  </w:footnote>
  <w:footnote w:id="1">
    <w:p w:rsidR="002A76EE" w:rsidRPr="002A76EE" w:rsidRDefault="002A76EE">
      <w:pPr>
        <w:pStyle w:val="af0"/>
      </w:pPr>
      <w:r>
        <w:rPr>
          <w:rStyle w:val="af2"/>
        </w:rPr>
        <w:footnoteRef/>
      </w:r>
      <w:r>
        <w:rPr>
          <w:sz w:val="22"/>
        </w:rPr>
        <w:t xml:space="preserve">Поставка эквивалента недопустима в связи с необходимостью обеспечить совместимость с уже существующей защищённой сетью, построенной по технологии </w:t>
      </w:r>
      <w:proofErr w:type="spellStart"/>
      <w:r>
        <w:rPr>
          <w:sz w:val="22"/>
          <w:lang w:val="en-US"/>
        </w:rPr>
        <w:t>ViPNet</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AD4"/>
    <w:multiLevelType w:val="hybridMultilevel"/>
    <w:tmpl w:val="7838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71441"/>
    <w:multiLevelType w:val="hybridMultilevel"/>
    <w:tmpl w:val="659A386E"/>
    <w:lvl w:ilvl="0" w:tplc="110C4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7308B"/>
    <w:multiLevelType w:val="hybridMultilevel"/>
    <w:tmpl w:val="0E2C24B0"/>
    <w:lvl w:ilvl="0" w:tplc="4A807B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EB5D8B"/>
    <w:multiLevelType w:val="hybridMultilevel"/>
    <w:tmpl w:val="EE748D26"/>
    <w:lvl w:ilvl="0" w:tplc="110C443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D76C70"/>
    <w:multiLevelType w:val="hybridMultilevel"/>
    <w:tmpl w:val="B270ED08"/>
    <w:lvl w:ilvl="0" w:tplc="0A26D52C">
      <w:start w:val="1"/>
      <w:numFmt w:val="bullet"/>
      <w:pStyle w:val="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5C4A67"/>
    <w:multiLevelType w:val="hybridMultilevel"/>
    <w:tmpl w:val="9EC8FA8C"/>
    <w:lvl w:ilvl="0" w:tplc="569ADD06">
      <w:start w:val="1"/>
      <w:numFmt w:val="decimal"/>
      <w:pStyle w:val="3"/>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pStyle w:val="30"/>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A75F31"/>
    <w:multiLevelType w:val="hybridMultilevel"/>
    <w:tmpl w:val="400EA43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3F6C5554"/>
    <w:multiLevelType w:val="hybridMultilevel"/>
    <w:tmpl w:val="9BEEA396"/>
    <w:lvl w:ilvl="0" w:tplc="110C443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342B30"/>
    <w:multiLevelType w:val="multilevel"/>
    <w:tmpl w:val="1A323362"/>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3052ACB"/>
    <w:multiLevelType w:val="multilevel"/>
    <w:tmpl w:val="3982C3F8"/>
    <w:lvl w:ilvl="0">
      <w:start w:val="1"/>
      <w:numFmt w:val="decimal"/>
      <w:pStyle w:val="a"/>
      <w:lvlText w:val="%1."/>
      <w:lvlJc w:val="left"/>
      <w:pPr>
        <w:tabs>
          <w:tab w:val="num" w:pos="846"/>
        </w:tabs>
        <w:ind w:left="846"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95E0CC4"/>
    <w:multiLevelType w:val="hybridMultilevel"/>
    <w:tmpl w:val="546AD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E685586"/>
    <w:multiLevelType w:val="hybridMultilevel"/>
    <w:tmpl w:val="3830ED5A"/>
    <w:lvl w:ilvl="0" w:tplc="23781AE0">
      <w:start w:val="1"/>
      <w:numFmt w:val="decimal"/>
      <w:pStyle w:val="1"/>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714647D1"/>
    <w:multiLevelType w:val="hybridMultilevel"/>
    <w:tmpl w:val="A768B960"/>
    <w:lvl w:ilvl="0" w:tplc="110C4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D3853"/>
    <w:multiLevelType w:val="singleLevel"/>
    <w:tmpl w:val="8814C746"/>
    <w:lvl w:ilvl="0">
      <w:start w:val="1"/>
      <w:numFmt w:val="bullet"/>
      <w:pStyle w:val="31"/>
      <w:lvlText w:val=""/>
      <w:lvlJc w:val="left"/>
      <w:pPr>
        <w:tabs>
          <w:tab w:val="num" w:pos="360"/>
        </w:tabs>
        <w:ind w:left="360" w:hanging="360"/>
      </w:pPr>
      <w:rPr>
        <w:rFonts w:ascii="Symbol" w:hAnsi="Symbol" w:hint="default"/>
      </w:rPr>
    </w:lvl>
  </w:abstractNum>
  <w:abstractNum w:abstractNumId="14" w15:restartNumberingAfterBreak="0">
    <w:nsid w:val="7EFD79A7"/>
    <w:multiLevelType w:val="hybridMultilevel"/>
    <w:tmpl w:val="2E84D71C"/>
    <w:lvl w:ilvl="0" w:tplc="B7DE6612">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7"/>
  </w:num>
  <w:num w:numId="11">
    <w:abstractNumId w:val="0"/>
  </w:num>
  <w:num w:numId="12">
    <w:abstractNumId w:val="3"/>
  </w:num>
  <w:num w:numId="13">
    <w:abstractNumId w:val="4"/>
  </w:num>
  <w:num w:numId="14">
    <w:abstractNumId w:val="2"/>
  </w:num>
  <w:num w:numId="15">
    <w:abstractNumId w:val="5"/>
  </w:num>
  <w:num w:numId="16">
    <w:abstractNumId w:val="2"/>
  </w:num>
  <w:num w:numId="17">
    <w:abstractNumId w:val="14"/>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1ED"/>
    <w:rsid w:val="000014C5"/>
    <w:rsid w:val="00007B19"/>
    <w:rsid w:val="00106F14"/>
    <w:rsid w:val="00131D02"/>
    <w:rsid w:val="0018284A"/>
    <w:rsid w:val="00191AEA"/>
    <w:rsid w:val="001E26FE"/>
    <w:rsid w:val="0020214E"/>
    <w:rsid w:val="002A0F77"/>
    <w:rsid w:val="002A76EE"/>
    <w:rsid w:val="00381151"/>
    <w:rsid w:val="003A5077"/>
    <w:rsid w:val="00482EEE"/>
    <w:rsid w:val="004C33A6"/>
    <w:rsid w:val="0056191F"/>
    <w:rsid w:val="006478E0"/>
    <w:rsid w:val="006713E6"/>
    <w:rsid w:val="0072152B"/>
    <w:rsid w:val="00793B8E"/>
    <w:rsid w:val="007B2453"/>
    <w:rsid w:val="007C74DB"/>
    <w:rsid w:val="007D6C92"/>
    <w:rsid w:val="007F05BC"/>
    <w:rsid w:val="007F219E"/>
    <w:rsid w:val="00850A96"/>
    <w:rsid w:val="00864A00"/>
    <w:rsid w:val="00872542"/>
    <w:rsid w:val="008A1ABA"/>
    <w:rsid w:val="0097210C"/>
    <w:rsid w:val="00976AA1"/>
    <w:rsid w:val="009D28BD"/>
    <w:rsid w:val="00A215DB"/>
    <w:rsid w:val="00A21AD3"/>
    <w:rsid w:val="00AA3A77"/>
    <w:rsid w:val="00AC259D"/>
    <w:rsid w:val="00AC58AD"/>
    <w:rsid w:val="00B11330"/>
    <w:rsid w:val="00B269E9"/>
    <w:rsid w:val="00B56089"/>
    <w:rsid w:val="00B644D8"/>
    <w:rsid w:val="00BB3F26"/>
    <w:rsid w:val="00BC0185"/>
    <w:rsid w:val="00C6505E"/>
    <w:rsid w:val="00C7781A"/>
    <w:rsid w:val="00C871FD"/>
    <w:rsid w:val="00D652F0"/>
    <w:rsid w:val="00D67677"/>
    <w:rsid w:val="00DB21ED"/>
    <w:rsid w:val="00DC4B9F"/>
    <w:rsid w:val="00E16C02"/>
    <w:rsid w:val="00E67411"/>
    <w:rsid w:val="00F119DD"/>
    <w:rsid w:val="00F437C9"/>
    <w:rsid w:val="00FA5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3F01"/>
  <w15:docId w15:val="{1AFB2BBE-EF80-44C0-A7C4-1F2A30E4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3B8E"/>
    <w:pPr>
      <w:spacing w:after="0" w:line="240" w:lineRule="auto"/>
    </w:pPr>
    <w:rPr>
      <w:rFonts w:ascii="Times New Roman" w:eastAsia="Times New Roman" w:hAnsi="Times New Roman" w:cs="Times New Roman"/>
      <w:sz w:val="24"/>
      <w:szCs w:val="24"/>
      <w:lang w:eastAsia="ru-RU"/>
    </w:rPr>
  </w:style>
  <w:style w:type="paragraph" w:styleId="3">
    <w:name w:val="heading 3"/>
    <w:basedOn w:val="a1"/>
    <w:next w:val="a0"/>
    <w:link w:val="32"/>
    <w:qFormat/>
    <w:rsid w:val="00793B8E"/>
    <w:pPr>
      <w:keepNext/>
      <w:keepLines/>
      <w:numPr>
        <w:numId w:val="15"/>
      </w:numPr>
      <w:spacing w:before="120" w:after="120"/>
      <w:jc w:val="both"/>
      <w:outlineLvl w:val="2"/>
    </w:pPr>
    <w:rPr>
      <w:rFonts w:eastAsia="Times New Roman"/>
      <w:b/>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DB21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5">
    <w:name w:val="Table Grid"/>
    <w:basedOn w:val="a3"/>
    <w:rsid w:val="0072152B"/>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умерованный Знак"/>
    <w:link w:val="a"/>
    <w:locked/>
    <w:rsid w:val="007F05BC"/>
    <w:rPr>
      <w:sz w:val="24"/>
      <w:szCs w:val="24"/>
    </w:rPr>
  </w:style>
  <w:style w:type="paragraph" w:customStyle="1" w:styleId="a">
    <w:name w:val="Нумерованный"/>
    <w:basedOn w:val="a0"/>
    <w:link w:val="a6"/>
    <w:qFormat/>
    <w:rsid w:val="007F05BC"/>
    <w:pPr>
      <w:numPr>
        <w:numId w:val="1"/>
      </w:numPr>
      <w:spacing w:before="120" w:after="120"/>
      <w:jc w:val="both"/>
    </w:pPr>
    <w:rPr>
      <w:rFonts w:asciiTheme="minorHAnsi" w:eastAsiaTheme="minorHAnsi" w:hAnsiTheme="minorHAnsi" w:cstheme="minorBidi"/>
      <w:lang w:eastAsia="en-US"/>
    </w:rPr>
  </w:style>
  <w:style w:type="character" w:customStyle="1" w:styleId="10">
    <w:name w:val="Список 1 Знак"/>
    <w:link w:val="1"/>
    <w:locked/>
    <w:rsid w:val="004C33A6"/>
    <w:rPr>
      <w:sz w:val="24"/>
      <w:szCs w:val="24"/>
    </w:rPr>
  </w:style>
  <w:style w:type="paragraph" w:customStyle="1" w:styleId="1">
    <w:name w:val="Список 1"/>
    <w:basedOn w:val="a0"/>
    <w:link w:val="10"/>
    <w:qFormat/>
    <w:rsid w:val="004C33A6"/>
    <w:pPr>
      <w:widowControl w:val="0"/>
      <w:numPr>
        <w:numId w:val="2"/>
      </w:numPr>
      <w:spacing w:before="60" w:after="60"/>
      <w:jc w:val="both"/>
    </w:pPr>
    <w:rPr>
      <w:rFonts w:asciiTheme="minorHAnsi" w:eastAsiaTheme="minorHAnsi" w:hAnsiTheme="minorHAnsi" w:cstheme="minorBidi"/>
    </w:rPr>
  </w:style>
  <w:style w:type="paragraph" w:styleId="a1">
    <w:name w:val="List Paragraph"/>
    <w:basedOn w:val="a0"/>
    <w:link w:val="a7"/>
    <w:uiPriority w:val="34"/>
    <w:qFormat/>
    <w:rsid w:val="007C74DB"/>
    <w:pPr>
      <w:spacing w:after="200" w:line="276" w:lineRule="auto"/>
      <w:ind w:left="720"/>
      <w:contextualSpacing/>
    </w:pPr>
    <w:rPr>
      <w:rFonts w:eastAsia="Calibri"/>
      <w:sz w:val="28"/>
      <w:szCs w:val="22"/>
      <w:lang w:eastAsia="en-US"/>
    </w:rPr>
  </w:style>
  <w:style w:type="character" w:customStyle="1" w:styleId="a7">
    <w:name w:val="Абзац списка Знак"/>
    <w:link w:val="a1"/>
    <w:uiPriority w:val="34"/>
    <w:rsid w:val="007C74DB"/>
    <w:rPr>
      <w:rFonts w:ascii="Times New Roman" w:eastAsia="Calibri" w:hAnsi="Times New Roman" w:cs="Times New Roman"/>
      <w:sz w:val="28"/>
    </w:rPr>
  </w:style>
  <w:style w:type="paragraph" w:styleId="a8">
    <w:name w:val="Normal (Web)"/>
    <w:aliases w:val="Знак2,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0"/>
    <w:uiPriority w:val="34"/>
    <w:unhideWhenUsed/>
    <w:qFormat/>
    <w:rsid w:val="00F437C9"/>
    <w:pPr>
      <w:ind w:left="708"/>
    </w:pPr>
  </w:style>
  <w:style w:type="paragraph" w:styleId="31">
    <w:name w:val="List Bullet 3"/>
    <w:basedOn w:val="a0"/>
    <w:autoRedefine/>
    <w:rsid w:val="00B11330"/>
    <w:pPr>
      <w:numPr>
        <w:numId w:val="5"/>
      </w:numPr>
      <w:tabs>
        <w:tab w:val="left" w:pos="720"/>
        <w:tab w:val="left" w:pos="851"/>
      </w:tabs>
      <w:ind w:left="709" w:firstLine="11"/>
      <w:jc w:val="both"/>
    </w:pPr>
    <w:rPr>
      <w:b/>
      <w:snapToGrid w:val="0"/>
      <w:szCs w:val="20"/>
    </w:rPr>
  </w:style>
  <w:style w:type="character" w:styleId="a9">
    <w:name w:val="annotation reference"/>
    <w:basedOn w:val="a2"/>
    <w:uiPriority w:val="99"/>
    <w:semiHidden/>
    <w:unhideWhenUsed/>
    <w:rsid w:val="00B11330"/>
    <w:rPr>
      <w:sz w:val="16"/>
      <w:szCs w:val="16"/>
    </w:rPr>
  </w:style>
  <w:style w:type="paragraph" w:styleId="aa">
    <w:name w:val="annotation text"/>
    <w:basedOn w:val="a0"/>
    <w:link w:val="ab"/>
    <w:uiPriority w:val="99"/>
    <w:semiHidden/>
    <w:unhideWhenUsed/>
    <w:rsid w:val="00B11330"/>
    <w:rPr>
      <w:sz w:val="20"/>
      <w:szCs w:val="20"/>
    </w:rPr>
  </w:style>
  <w:style w:type="character" w:customStyle="1" w:styleId="ab">
    <w:name w:val="Текст примечания Знак"/>
    <w:basedOn w:val="a2"/>
    <w:link w:val="aa"/>
    <w:uiPriority w:val="99"/>
    <w:semiHidden/>
    <w:rsid w:val="00B113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B11330"/>
    <w:rPr>
      <w:b/>
      <w:bCs/>
    </w:rPr>
  </w:style>
  <w:style w:type="character" w:customStyle="1" w:styleId="ad">
    <w:name w:val="Тема примечания Знак"/>
    <w:basedOn w:val="ab"/>
    <w:link w:val="ac"/>
    <w:uiPriority w:val="99"/>
    <w:semiHidden/>
    <w:rsid w:val="00B11330"/>
    <w:rPr>
      <w:rFonts w:ascii="Times New Roman" w:eastAsia="Times New Roman" w:hAnsi="Times New Roman" w:cs="Times New Roman"/>
      <w:b/>
      <w:bCs/>
      <w:sz w:val="20"/>
      <w:szCs w:val="20"/>
      <w:lang w:eastAsia="ru-RU"/>
    </w:rPr>
  </w:style>
  <w:style w:type="paragraph" w:styleId="ae">
    <w:name w:val="Balloon Text"/>
    <w:basedOn w:val="a0"/>
    <w:link w:val="af"/>
    <w:uiPriority w:val="99"/>
    <w:semiHidden/>
    <w:unhideWhenUsed/>
    <w:rsid w:val="00B11330"/>
    <w:rPr>
      <w:rFonts w:ascii="Tahoma" w:hAnsi="Tahoma" w:cs="Tahoma"/>
      <w:sz w:val="16"/>
      <w:szCs w:val="16"/>
    </w:rPr>
  </w:style>
  <w:style w:type="character" w:customStyle="1" w:styleId="af">
    <w:name w:val="Текст выноски Знак"/>
    <w:basedOn w:val="a2"/>
    <w:link w:val="ae"/>
    <w:uiPriority w:val="99"/>
    <w:semiHidden/>
    <w:rsid w:val="00B11330"/>
    <w:rPr>
      <w:rFonts w:ascii="Tahoma" w:eastAsia="Times New Roman" w:hAnsi="Tahoma" w:cs="Tahoma"/>
      <w:sz w:val="16"/>
      <w:szCs w:val="16"/>
      <w:lang w:eastAsia="ru-RU"/>
    </w:rPr>
  </w:style>
  <w:style w:type="paragraph" w:customStyle="1" w:styleId="4">
    <w:name w:val="СТИЛЬ 4"/>
    <w:basedOn w:val="a1"/>
    <w:qFormat/>
    <w:rsid w:val="00FA518D"/>
    <w:pPr>
      <w:keepNext/>
      <w:keepLines/>
      <w:numPr>
        <w:numId w:val="6"/>
      </w:numPr>
      <w:spacing w:before="120" w:after="120"/>
      <w:jc w:val="both"/>
    </w:pPr>
    <w:rPr>
      <w:rFonts w:eastAsia="Times New Roman"/>
      <w:sz w:val="22"/>
      <w:lang w:eastAsia="ru-RU"/>
    </w:rPr>
  </w:style>
  <w:style w:type="paragraph" w:styleId="af0">
    <w:name w:val="footnote text"/>
    <w:basedOn w:val="a0"/>
    <w:link w:val="af1"/>
    <w:uiPriority w:val="99"/>
    <w:semiHidden/>
    <w:unhideWhenUsed/>
    <w:rsid w:val="002A76EE"/>
    <w:rPr>
      <w:sz w:val="20"/>
      <w:szCs w:val="20"/>
    </w:rPr>
  </w:style>
  <w:style w:type="character" w:customStyle="1" w:styleId="af1">
    <w:name w:val="Текст сноски Знак"/>
    <w:basedOn w:val="a2"/>
    <w:link w:val="af0"/>
    <w:uiPriority w:val="99"/>
    <w:semiHidden/>
    <w:rsid w:val="002A76EE"/>
    <w:rPr>
      <w:rFonts w:ascii="Times New Roman" w:eastAsia="Times New Roman" w:hAnsi="Times New Roman" w:cs="Times New Roman"/>
      <w:sz w:val="20"/>
      <w:szCs w:val="20"/>
      <w:lang w:eastAsia="ru-RU"/>
    </w:rPr>
  </w:style>
  <w:style w:type="character" w:styleId="af2">
    <w:name w:val="footnote reference"/>
    <w:basedOn w:val="a2"/>
    <w:uiPriority w:val="99"/>
    <w:semiHidden/>
    <w:unhideWhenUsed/>
    <w:rsid w:val="002A76EE"/>
    <w:rPr>
      <w:vertAlign w:val="superscript"/>
    </w:rPr>
  </w:style>
  <w:style w:type="character" w:customStyle="1" w:styleId="32">
    <w:name w:val="Заголовок 3 Знак"/>
    <w:basedOn w:val="a2"/>
    <w:link w:val="3"/>
    <w:rsid w:val="00793B8E"/>
    <w:rPr>
      <w:rFonts w:ascii="Times New Roman" w:eastAsia="Times New Roman" w:hAnsi="Times New Roman" w:cs="Times New Roman"/>
      <w:b/>
      <w:sz w:val="24"/>
      <w:lang w:eastAsia="ru-RU"/>
    </w:rPr>
  </w:style>
  <w:style w:type="paragraph" w:customStyle="1" w:styleId="30">
    <w:name w:val="СТИЛЬ 3"/>
    <w:basedOn w:val="3"/>
    <w:qFormat/>
    <w:rsid w:val="00793B8E"/>
    <w:pPr>
      <w:widowControl w:val="0"/>
      <w:numPr>
        <w:ilvl w:val="2"/>
      </w:numPr>
      <w:tabs>
        <w:tab w:val="num" w:pos="360"/>
        <w:tab w:val="left" w:pos="1418"/>
      </w:tabs>
      <w:ind w:left="1418" w:hanging="720"/>
    </w:pPr>
    <w:rPr>
      <w:b w:val="0"/>
      <w:bCs/>
      <w:szCs w:val="24"/>
      <w:lang w:eastAsia="en-US"/>
    </w:rPr>
  </w:style>
  <w:style w:type="paragraph" w:styleId="af3">
    <w:name w:val="No Spacing"/>
    <w:aliases w:val="для таблиц,Без интервала2,No Spacing"/>
    <w:link w:val="af4"/>
    <w:uiPriority w:val="1"/>
    <w:qFormat/>
    <w:rsid w:val="00DC4B9F"/>
    <w:pPr>
      <w:spacing w:after="0" w:line="240" w:lineRule="auto"/>
    </w:pPr>
    <w:rPr>
      <w:rFonts w:ascii="Calibri" w:eastAsia="Calibri" w:hAnsi="Calibri" w:cs="Times New Roman"/>
    </w:rPr>
  </w:style>
  <w:style w:type="paragraph" w:styleId="HTML">
    <w:name w:val="HTML Preformatted"/>
    <w:basedOn w:val="a0"/>
    <w:link w:val="HTML0"/>
    <w:uiPriority w:val="99"/>
    <w:rsid w:val="00DC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2"/>
    <w:link w:val="HTML"/>
    <w:uiPriority w:val="99"/>
    <w:rsid w:val="00DC4B9F"/>
    <w:rPr>
      <w:rFonts w:ascii="Courier New" w:eastAsia="Times New Roman" w:hAnsi="Courier New" w:cs="Courier New"/>
      <w:sz w:val="26"/>
      <w:szCs w:val="26"/>
      <w:lang w:eastAsia="ru-RU"/>
    </w:rPr>
  </w:style>
  <w:style w:type="character" w:customStyle="1" w:styleId="af4">
    <w:name w:val="Без интервала Знак"/>
    <w:aliases w:val="для таблиц Знак,Без интервала2 Знак,No Spacing Знак"/>
    <w:link w:val="af3"/>
    <w:uiPriority w:val="1"/>
    <w:locked/>
    <w:rsid w:val="00DC4B9F"/>
    <w:rPr>
      <w:rFonts w:ascii="Calibri" w:eastAsia="Calibri" w:hAnsi="Calibri" w:cs="Times New Roman"/>
    </w:rPr>
  </w:style>
  <w:style w:type="character" w:customStyle="1" w:styleId="ConsPlusNormal">
    <w:name w:val="ConsPlusNormal Знак"/>
    <w:basedOn w:val="a2"/>
    <w:link w:val="ConsPlusNormal0"/>
    <w:locked/>
    <w:rsid w:val="00DC4B9F"/>
    <w:rPr>
      <w:rFonts w:ascii="Arial" w:hAnsi="Arial" w:cs="Arial"/>
      <w:lang w:eastAsia="ru-RU"/>
    </w:rPr>
  </w:style>
  <w:style w:type="paragraph" w:customStyle="1" w:styleId="ConsPlusNormal0">
    <w:name w:val="ConsPlusNormal"/>
    <w:link w:val="ConsPlusNormal"/>
    <w:qFormat/>
    <w:rsid w:val="00DC4B9F"/>
    <w:pPr>
      <w:autoSpaceDE w:val="0"/>
      <w:autoSpaceDN w:val="0"/>
      <w:adjustRightInd w:val="0"/>
      <w:spacing w:after="0" w:line="240" w:lineRule="auto"/>
      <w:ind w:firstLine="720"/>
    </w:pPr>
    <w:rPr>
      <w:rFonts w:ascii="Arial" w:hAnsi="Arial" w:cs="Arial"/>
      <w:lang w:eastAsia="ru-RU"/>
    </w:rPr>
  </w:style>
  <w:style w:type="paragraph" w:styleId="af5">
    <w:name w:val="Title"/>
    <w:basedOn w:val="a0"/>
    <w:link w:val="af6"/>
    <w:uiPriority w:val="99"/>
    <w:qFormat/>
    <w:rsid w:val="00DC4B9F"/>
    <w:pPr>
      <w:jc w:val="center"/>
    </w:pPr>
    <w:rPr>
      <w:b/>
      <w:sz w:val="36"/>
      <w:szCs w:val="20"/>
    </w:rPr>
  </w:style>
  <w:style w:type="character" w:customStyle="1" w:styleId="af6">
    <w:name w:val="Заголовок Знак"/>
    <w:basedOn w:val="a2"/>
    <w:link w:val="af5"/>
    <w:uiPriority w:val="99"/>
    <w:rsid w:val="00DC4B9F"/>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2564">
      <w:bodyDiv w:val="1"/>
      <w:marLeft w:val="0"/>
      <w:marRight w:val="0"/>
      <w:marTop w:val="0"/>
      <w:marBottom w:val="0"/>
      <w:divBdr>
        <w:top w:val="none" w:sz="0" w:space="0" w:color="auto"/>
        <w:left w:val="none" w:sz="0" w:space="0" w:color="auto"/>
        <w:bottom w:val="none" w:sz="0" w:space="0" w:color="auto"/>
        <w:right w:val="none" w:sz="0" w:space="0" w:color="auto"/>
      </w:divBdr>
    </w:div>
    <w:div w:id="610281107">
      <w:bodyDiv w:val="1"/>
      <w:marLeft w:val="0"/>
      <w:marRight w:val="0"/>
      <w:marTop w:val="0"/>
      <w:marBottom w:val="0"/>
      <w:divBdr>
        <w:top w:val="none" w:sz="0" w:space="0" w:color="auto"/>
        <w:left w:val="none" w:sz="0" w:space="0" w:color="auto"/>
        <w:bottom w:val="none" w:sz="0" w:space="0" w:color="auto"/>
        <w:right w:val="none" w:sz="0" w:space="0" w:color="auto"/>
      </w:divBdr>
    </w:div>
    <w:div w:id="711880277">
      <w:bodyDiv w:val="1"/>
      <w:marLeft w:val="0"/>
      <w:marRight w:val="0"/>
      <w:marTop w:val="0"/>
      <w:marBottom w:val="0"/>
      <w:divBdr>
        <w:top w:val="none" w:sz="0" w:space="0" w:color="auto"/>
        <w:left w:val="none" w:sz="0" w:space="0" w:color="auto"/>
        <w:bottom w:val="none" w:sz="0" w:space="0" w:color="auto"/>
        <w:right w:val="none" w:sz="0" w:space="0" w:color="auto"/>
      </w:divBdr>
    </w:div>
    <w:div w:id="792165204">
      <w:bodyDiv w:val="1"/>
      <w:marLeft w:val="0"/>
      <w:marRight w:val="0"/>
      <w:marTop w:val="0"/>
      <w:marBottom w:val="0"/>
      <w:divBdr>
        <w:top w:val="none" w:sz="0" w:space="0" w:color="auto"/>
        <w:left w:val="none" w:sz="0" w:space="0" w:color="auto"/>
        <w:bottom w:val="none" w:sz="0" w:space="0" w:color="auto"/>
        <w:right w:val="none" w:sz="0" w:space="0" w:color="auto"/>
      </w:divBdr>
    </w:div>
    <w:div w:id="1198736031">
      <w:bodyDiv w:val="1"/>
      <w:marLeft w:val="0"/>
      <w:marRight w:val="0"/>
      <w:marTop w:val="0"/>
      <w:marBottom w:val="0"/>
      <w:divBdr>
        <w:top w:val="none" w:sz="0" w:space="0" w:color="auto"/>
        <w:left w:val="none" w:sz="0" w:space="0" w:color="auto"/>
        <w:bottom w:val="none" w:sz="0" w:space="0" w:color="auto"/>
        <w:right w:val="none" w:sz="0" w:space="0" w:color="auto"/>
      </w:divBdr>
    </w:div>
    <w:div w:id="1422794541">
      <w:bodyDiv w:val="1"/>
      <w:marLeft w:val="0"/>
      <w:marRight w:val="0"/>
      <w:marTop w:val="0"/>
      <w:marBottom w:val="0"/>
      <w:divBdr>
        <w:top w:val="none" w:sz="0" w:space="0" w:color="auto"/>
        <w:left w:val="none" w:sz="0" w:space="0" w:color="auto"/>
        <w:bottom w:val="none" w:sz="0" w:space="0" w:color="auto"/>
        <w:right w:val="none" w:sz="0" w:space="0" w:color="auto"/>
      </w:divBdr>
    </w:div>
    <w:div w:id="1444809101">
      <w:bodyDiv w:val="1"/>
      <w:marLeft w:val="0"/>
      <w:marRight w:val="0"/>
      <w:marTop w:val="0"/>
      <w:marBottom w:val="0"/>
      <w:divBdr>
        <w:top w:val="none" w:sz="0" w:space="0" w:color="auto"/>
        <w:left w:val="none" w:sz="0" w:space="0" w:color="auto"/>
        <w:bottom w:val="none" w:sz="0" w:space="0" w:color="auto"/>
        <w:right w:val="none" w:sz="0" w:space="0" w:color="auto"/>
      </w:divBdr>
    </w:div>
    <w:div w:id="1532767855">
      <w:bodyDiv w:val="1"/>
      <w:marLeft w:val="0"/>
      <w:marRight w:val="0"/>
      <w:marTop w:val="0"/>
      <w:marBottom w:val="0"/>
      <w:divBdr>
        <w:top w:val="none" w:sz="0" w:space="0" w:color="auto"/>
        <w:left w:val="none" w:sz="0" w:space="0" w:color="auto"/>
        <w:bottom w:val="none" w:sz="0" w:space="0" w:color="auto"/>
        <w:right w:val="none" w:sz="0" w:space="0" w:color="auto"/>
      </w:divBdr>
    </w:div>
    <w:div w:id="1563247872">
      <w:bodyDiv w:val="1"/>
      <w:marLeft w:val="0"/>
      <w:marRight w:val="0"/>
      <w:marTop w:val="0"/>
      <w:marBottom w:val="0"/>
      <w:divBdr>
        <w:top w:val="none" w:sz="0" w:space="0" w:color="auto"/>
        <w:left w:val="none" w:sz="0" w:space="0" w:color="auto"/>
        <w:bottom w:val="none" w:sz="0" w:space="0" w:color="auto"/>
        <w:right w:val="none" w:sz="0" w:space="0" w:color="auto"/>
      </w:divBdr>
    </w:div>
    <w:div w:id="1634603032">
      <w:bodyDiv w:val="1"/>
      <w:marLeft w:val="0"/>
      <w:marRight w:val="0"/>
      <w:marTop w:val="0"/>
      <w:marBottom w:val="0"/>
      <w:divBdr>
        <w:top w:val="none" w:sz="0" w:space="0" w:color="auto"/>
        <w:left w:val="none" w:sz="0" w:space="0" w:color="auto"/>
        <w:bottom w:val="none" w:sz="0" w:space="0" w:color="auto"/>
        <w:right w:val="none" w:sz="0" w:space="0" w:color="auto"/>
      </w:divBdr>
    </w:div>
    <w:div w:id="2045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1%82%D0%B5%D1%85%D0%BD%D0%B8%D1%87%D0%B5%D1%81%D0%BA%D0%BE%D0%B5%20%D0%B7%D0%B0%D0%B4%D0%B0%D0%BD%D0%B8%D0%B5%20%D0%BD%D0%B0%20%D0%BE%D1%81%D1%83%D1%89%D0%B5%D1%81%D1%82%D0%B2%D0%BB%D0%B5%D0%BD%D0%B8%D0%B5%20%D0%BE%D1%85%D1%80%D0%B0%D0%BD%D0%BD%D1%8B%D1%85%20%D1%83%D1%81%D0%BB%D1%83%D0%B3&amp;url=http%3A%2F%2Ftenders.generation.ru%2Fgetattach.php%3Fid%3D435779%26name%3D%25D2%25E5%25F5%25ED%25E8%25F7%25E5%25F1%25EA%25EE%25E5%2B%25E7%25E0%25E4%25E0%25ED%25E8%25E5%2B%25EE%25F5%25F0%25E0%25ED%25E0.docx%26extstore%3D_Pj_CA2EHWCB&amp;lr=56&amp;l10n=ru&amp;mime=docx&amp;sign=948cb8c502f785a6359d8b446cd7fbba&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lang=ru&amp;fmode=envelope&amp;tld=ru&amp;text=%D1%82%D0%B5%D1%85%D0%BD%D0%B8%D1%87%D0%B5%D1%81%D0%BA%D0%BE%D0%B5%20%D0%B7%D0%B0%D0%B4%D0%B0%D0%BD%D0%B8%D0%B5%20%D0%BD%D0%B0%20%D0%BE%D1%81%D1%83%D1%89%D0%B5%D1%81%D1%82%D0%B2%D0%BB%D0%B5%D0%BD%D0%B8%D0%B5%20%D0%BE%D1%85%D1%80%D0%B0%D0%BD%D0%BD%D1%8B%D1%85%20%D1%83%D1%81%D0%BB%D1%83%D0%B3&amp;url=http%3A%2F%2Ftenders.generation.ru%2Fgetattach.php%3Fid%3D435779%26name%3D%25D2%25E5%25F5%25ED%25E8%25F7%25E5%25F1%25EA%25EE%25E5%2B%25E7%25E0%25E4%25E0%25ED%25E8%25E5%2B%25EE%25F5%25F0%25E0%25ED%25E0.docx%26extstore%3D_Pj_CA2EHWCB&amp;lr=56&amp;l10n=ru&amp;mime=docx&amp;sign=948cb8c502f785a6359d8b446cd7fbb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CA9E-7850-4CE0-823B-AEB1D301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Метальников Александр Валерьевич</dc:creator>
  <cp:lastModifiedBy>CONTRACTS</cp:lastModifiedBy>
  <cp:revision>8</cp:revision>
  <cp:lastPrinted>2022-04-15T10:37:00Z</cp:lastPrinted>
  <dcterms:created xsi:type="dcterms:W3CDTF">2021-12-20T05:12:00Z</dcterms:created>
  <dcterms:modified xsi:type="dcterms:W3CDTF">2022-04-15T10:37:00Z</dcterms:modified>
</cp:coreProperties>
</file>